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6" w:rsidRPr="005F1D47" w:rsidRDefault="005F1D47" w:rsidP="005F1D47">
      <w:pPr>
        <w:jc w:val="center"/>
        <w:rPr>
          <w:b/>
        </w:rPr>
      </w:pPr>
      <w:r w:rsidRPr="005F1D47">
        <w:rPr>
          <w:b/>
        </w:rPr>
        <w:t>INFORME JUSTIFICATIVO MEDIDA 1</w:t>
      </w:r>
      <w:r w:rsidR="00322A0B">
        <w:rPr>
          <w:b/>
        </w:rPr>
        <w:t>0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consumos y producciones energéticas</w:t>
      </w:r>
    </w:p>
    <w:p w:rsidR="005F1D47" w:rsidRPr="005F1D47" w:rsidRDefault="005F1D47" w:rsidP="005F1D47">
      <w:pPr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>Para las condiciones históricas y previstas de explotación, se incluirá un estudio energético que justifique los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consumos y producciones energéticas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actuales y </w:t>
      </w:r>
      <w:r>
        <w:rPr>
          <w:rFonts w:ascii="Arial" w:eastAsia="Calibri" w:hAnsi="Arial" w:cs="Arial"/>
          <w:sz w:val="20"/>
          <w:szCs w:val="20"/>
          <w:lang w:eastAsia="es-ES"/>
        </w:rPr>
        <w:t>futuros indicados en el apartado 4.2 de la Memoria Descriptiva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. Igualmente se </w:t>
      </w:r>
      <w:r>
        <w:rPr>
          <w:rFonts w:ascii="Arial" w:eastAsia="Calibri" w:hAnsi="Arial" w:cs="Arial"/>
          <w:sz w:val="20"/>
          <w:szCs w:val="20"/>
          <w:lang w:eastAsia="es-ES"/>
        </w:rPr>
        <w:t>indicará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la estimación histórica y la previsión de las emisiones de C</w:t>
      </w:r>
      <w:r>
        <w:rPr>
          <w:rFonts w:ascii="Arial" w:eastAsia="Calibri" w:hAnsi="Arial" w:cs="Arial"/>
          <w:sz w:val="20"/>
          <w:szCs w:val="20"/>
          <w:lang w:eastAsia="es-ES"/>
        </w:rPr>
        <w:t>O</w:t>
      </w:r>
      <w:r w:rsidRPr="005F1D47">
        <w:rPr>
          <w:rFonts w:ascii="Arial" w:eastAsia="Calibri" w:hAnsi="Arial" w:cs="Arial"/>
          <w:sz w:val="20"/>
          <w:szCs w:val="20"/>
          <w:vertAlign w:val="subscript"/>
          <w:lang w:eastAsia="es-ES"/>
        </w:rPr>
        <w:t>2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>.</w:t>
      </w:r>
    </w:p>
    <w:p w:rsidR="005F1D47" w:rsidRPr="005F1D47" w:rsidRDefault="005F1D47" w:rsidP="005F1D4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>Se deberá indicar la procedencia de la información utilizada en los cálculos.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costes de energía</w:t>
      </w:r>
    </w:p>
    <w:p w:rsidR="00D73FAB" w:rsidRDefault="00D73FAB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D73FAB">
        <w:rPr>
          <w:rFonts w:ascii="Arial" w:hAnsi="Arial" w:cs="Arial"/>
          <w:sz w:val="20"/>
          <w:szCs w:val="20"/>
          <w:lang w:eastAsia="es-ES"/>
        </w:rPr>
        <w:t>Para las condiciones históricas y previstas de explotación, se incluirá un estudio económico que justifique los datos actuales y futuros indicados en el apartado 4.3 de la Memoria Descriptiva.</w:t>
      </w:r>
    </w:p>
    <w:p w:rsidR="0074613D" w:rsidRDefault="0074613D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74613D">
        <w:rPr>
          <w:rFonts w:ascii="Arial" w:hAnsi="Arial" w:cs="Arial"/>
          <w:sz w:val="20"/>
          <w:szCs w:val="20"/>
          <w:lang w:eastAsia="es-ES"/>
        </w:rPr>
        <w:t>Se analizará el impacto económico (rentabilidad) del proyecto y para el titular de los activos, así como los ahorros previstos para los usuarios. Se calculará el retorno simple de la inversión en base a los ahorros económicos generados sin considerar ninguna ayuda y con la ayuda solicitada al programa, desglosado adecuadamente.</w:t>
      </w:r>
    </w:p>
    <w:p w:rsidR="005F1D47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bookmarkStart w:id="0" w:name="_GoBack"/>
      <w:bookmarkEnd w:id="0"/>
      <w:r w:rsidRPr="009C58F0">
        <w:rPr>
          <w:rFonts w:ascii="Arial" w:hAnsi="Arial" w:cs="Arial"/>
          <w:sz w:val="20"/>
          <w:szCs w:val="20"/>
          <w:lang w:eastAsia="es-ES"/>
        </w:rPr>
        <w:t>Se hará referencia a las condiciones respecto a las que se calcula el ahorro</w:t>
      </w:r>
      <w:r>
        <w:rPr>
          <w:rFonts w:ascii="Arial" w:hAnsi="Arial" w:cs="Arial"/>
          <w:sz w:val="20"/>
          <w:szCs w:val="20"/>
          <w:lang w:eastAsia="es-ES"/>
        </w:rPr>
        <w:t xml:space="preserve"> económico</w:t>
      </w:r>
      <w:r w:rsidRPr="009C58F0">
        <w:rPr>
          <w:rFonts w:ascii="Arial" w:hAnsi="Arial" w:cs="Arial"/>
          <w:sz w:val="20"/>
          <w:szCs w:val="20"/>
          <w:lang w:eastAsia="es-ES"/>
        </w:rPr>
        <w:t>, debiendo referirse a valores anuales.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9C58F0">
        <w:rPr>
          <w:rFonts w:ascii="Arial" w:hAnsi="Arial" w:cs="Arial"/>
          <w:sz w:val="20"/>
          <w:szCs w:val="20"/>
          <w:lang w:eastAsia="es-ES"/>
        </w:rPr>
        <w:t>Se deberá indicar la procedencia de la información utilizada en los cálculos.</w:t>
      </w:r>
    </w:p>
    <w:p w:rsidR="00377DF8" w:rsidRPr="0074613D" w:rsidRDefault="00377DF8" w:rsidP="0074613D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74613D">
        <w:rPr>
          <w:rFonts w:ascii="Arial" w:hAnsi="Arial" w:cs="Arial"/>
          <w:b/>
        </w:rPr>
        <w:t>Justificación cálculo coste subvencionable</w:t>
      </w:r>
    </w:p>
    <w:p w:rsidR="00377DF8" w:rsidRPr="00377DF8" w:rsidRDefault="00377DF8" w:rsidP="00377DF8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377DF8">
        <w:rPr>
          <w:rFonts w:ascii="Arial" w:hAnsi="Arial" w:cs="Arial"/>
          <w:sz w:val="20"/>
          <w:szCs w:val="20"/>
          <w:lang w:eastAsia="es-ES"/>
        </w:rPr>
        <w:t>Para aquellas operaciones generadores de ingresos netos de más de 1.000.000 € de coste elegible, se justificará el coste subvencionable indicado en el apartado 4.5.6.indicando cómo se ha calculado el ingreso neto deducible.</w:t>
      </w:r>
    </w:p>
    <w:p w:rsidR="00377DF8" w:rsidRPr="00041012" w:rsidRDefault="00377DF8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77DF8" w:rsidRPr="00041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8F"/>
    <w:multiLevelType w:val="hybridMultilevel"/>
    <w:tmpl w:val="4F54D4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80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3CF4"/>
    <w:multiLevelType w:val="hybridMultilevel"/>
    <w:tmpl w:val="4F54D4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362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4"/>
    <w:rsid w:val="00041012"/>
    <w:rsid w:val="00152A7C"/>
    <w:rsid w:val="00322A0B"/>
    <w:rsid w:val="00377DF8"/>
    <w:rsid w:val="005F1D47"/>
    <w:rsid w:val="0074613D"/>
    <w:rsid w:val="00756A24"/>
    <w:rsid w:val="00762795"/>
    <w:rsid w:val="008D587B"/>
    <w:rsid w:val="00C80D6B"/>
    <w:rsid w:val="00CF1BF6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Rodrigo Gonzalo</dc:creator>
  <cp:lastModifiedBy>Antonio García</cp:lastModifiedBy>
  <cp:revision>3</cp:revision>
  <dcterms:created xsi:type="dcterms:W3CDTF">2017-07-11T11:16:00Z</dcterms:created>
  <dcterms:modified xsi:type="dcterms:W3CDTF">2017-07-11T11:22:00Z</dcterms:modified>
</cp:coreProperties>
</file>