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EB760" w14:textId="77777777" w:rsidR="004858A4" w:rsidRDefault="004858A4" w:rsidP="004858A4">
      <w:pPr>
        <w:spacing w:after="0" w:line="240" w:lineRule="auto"/>
        <w:jc w:val="both"/>
        <w:rPr>
          <w:sz w:val="28"/>
        </w:rPr>
      </w:pPr>
    </w:p>
    <w:p w14:paraId="1EE2D2B1" w14:textId="77777777" w:rsidR="00FA7DA4" w:rsidRDefault="00FA7DA4" w:rsidP="00FA7DA4">
      <w:pPr>
        <w:spacing w:after="0"/>
        <w:jc w:val="center"/>
        <w:rPr>
          <w:rFonts w:ascii="Arial" w:hAnsi="Arial" w:cs="Arial"/>
          <w:b/>
          <w:color w:val="244061"/>
          <w:sz w:val="32"/>
          <w:szCs w:val="52"/>
        </w:rPr>
      </w:pPr>
    </w:p>
    <w:p w14:paraId="2F9C4879" w14:textId="77777777" w:rsidR="00FA7DA4" w:rsidRDefault="00FA7DA4" w:rsidP="00FA7DA4">
      <w:pPr>
        <w:spacing w:after="0"/>
        <w:jc w:val="center"/>
        <w:rPr>
          <w:rFonts w:ascii="Arial" w:hAnsi="Arial" w:cs="Arial"/>
          <w:b/>
          <w:color w:val="244061"/>
          <w:sz w:val="32"/>
          <w:szCs w:val="52"/>
        </w:rPr>
      </w:pPr>
    </w:p>
    <w:p w14:paraId="6694BD06" w14:textId="08618E15" w:rsidR="00FA7DA4" w:rsidRDefault="009132A1" w:rsidP="00FA7DA4">
      <w:pPr>
        <w:spacing w:after="0"/>
        <w:jc w:val="center"/>
        <w:rPr>
          <w:rFonts w:ascii="Arial" w:hAnsi="Arial" w:cs="Arial"/>
          <w:b/>
          <w:color w:val="244061"/>
          <w:sz w:val="32"/>
          <w:szCs w:val="52"/>
        </w:rPr>
      </w:pPr>
      <w:r w:rsidRPr="009132A1">
        <w:rPr>
          <w:rFonts w:ascii="Arial" w:hAnsi="Arial" w:cs="Arial"/>
          <w:b/>
          <w:color w:val="244061"/>
          <w:sz w:val="32"/>
          <w:szCs w:val="52"/>
        </w:rPr>
        <w:t xml:space="preserve"> </w:t>
      </w:r>
      <w:r w:rsidR="00E5718C">
        <w:rPr>
          <w:rFonts w:ascii="Arial" w:hAnsi="Arial" w:cs="Arial"/>
          <w:b/>
          <w:color w:val="244061"/>
          <w:sz w:val="32"/>
          <w:szCs w:val="52"/>
        </w:rPr>
        <w:t xml:space="preserve">GUÍA PARA EL </w:t>
      </w:r>
      <w:r w:rsidRPr="009132A1">
        <w:rPr>
          <w:rFonts w:ascii="Arial" w:hAnsi="Arial" w:cs="Arial"/>
          <w:b/>
          <w:color w:val="244061"/>
          <w:sz w:val="32"/>
          <w:szCs w:val="52"/>
        </w:rPr>
        <w:t>CUESTIONARIO DE AUTOEVALUACIÓN DEL CUMPLIMIENTO DEL PRINCIPIO DE “NO CAUSAR UN PERJUICIO SIGNIFICATIVO” AL MEDIO AMBIENTE (principio DNSH)</w:t>
      </w:r>
    </w:p>
    <w:p w14:paraId="6F502A55" w14:textId="71750453" w:rsidR="00FA7DA4" w:rsidRDefault="00FA7DA4" w:rsidP="00FA7DA4">
      <w:pPr>
        <w:spacing w:after="0"/>
        <w:jc w:val="center"/>
        <w:rPr>
          <w:rFonts w:ascii="Arial" w:hAnsi="Arial" w:cs="Arial"/>
          <w:b/>
          <w:color w:val="244061"/>
          <w:sz w:val="32"/>
          <w:szCs w:val="52"/>
        </w:rPr>
      </w:pPr>
    </w:p>
    <w:p w14:paraId="3133D153" w14:textId="77777777" w:rsidR="00FA7DA4" w:rsidRDefault="00FA7DA4" w:rsidP="00FA7DA4">
      <w:pPr>
        <w:spacing w:after="0"/>
        <w:jc w:val="center"/>
        <w:rPr>
          <w:rFonts w:ascii="Arial" w:hAnsi="Arial" w:cs="Arial"/>
          <w:b/>
          <w:color w:val="244061"/>
          <w:sz w:val="32"/>
          <w:szCs w:val="52"/>
        </w:rPr>
      </w:pPr>
    </w:p>
    <w:p w14:paraId="732483FD" w14:textId="77777777" w:rsidR="00FA7DA4" w:rsidRPr="0049342A" w:rsidRDefault="00FA7DA4" w:rsidP="00FA7DA4">
      <w:pPr>
        <w:spacing w:after="0"/>
        <w:jc w:val="center"/>
        <w:rPr>
          <w:rFonts w:ascii="Arial" w:hAnsi="Arial" w:cs="Arial"/>
          <w:b/>
          <w:color w:val="244061"/>
          <w:sz w:val="32"/>
          <w:szCs w:val="52"/>
        </w:rPr>
      </w:pPr>
    </w:p>
    <w:p w14:paraId="7664B96F" w14:textId="5EB0AA7C" w:rsidR="00FA7DA4" w:rsidRDefault="00FA7DA4" w:rsidP="00FA7DA4">
      <w:pPr>
        <w:jc w:val="center"/>
        <w:rPr>
          <w:rFonts w:ascii="Arial" w:hAnsi="Arial" w:cs="Arial"/>
          <w:b/>
          <w:color w:val="244061"/>
          <w:sz w:val="32"/>
          <w:szCs w:val="52"/>
        </w:rPr>
      </w:pPr>
      <w:r w:rsidRPr="00965C14">
        <w:rPr>
          <w:rFonts w:ascii="Arial" w:hAnsi="Arial" w:cs="Arial"/>
          <w:b/>
          <w:color w:val="244061"/>
          <w:sz w:val="32"/>
          <w:szCs w:val="52"/>
        </w:rPr>
        <w:t>PROGRAMAS DE CONCESIÓN DE AYUDAS A LA INVERSIÓN EN LA REPOTENCIACIÓN DE INSTALACIONES EÓLICAS, EN LA RENOVACIÓN TECNOLÓGICA Y MEDIOAMBIENTAL DE MINICENTRALES HIDROELÉCTRICAS DE HASTA 10 MW Y EN INSTALACIONES INNOVADORAS DE RECICLAJE DE PALAS DE AEROGENERADORES</w:t>
      </w:r>
      <w:r w:rsidR="005744F4">
        <w:rPr>
          <w:rFonts w:ascii="Arial" w:hAnsi="Arial" w:cs="Arial"/>
          <w:b/>
          <w:color w:val="244061"/>
          <w:sz w:val="32"/>
          <w:szCs w:val="52"/>
        </w:rPr>
        <w:t xml:space="preserve"> (</w:t>
      </w:r>
      <w:r w:rsidR="005744F4" w:rsidRPr="005744F4">
        <w:rPr>
          <w:rFonts w:ascii="Arial" w:hAnsi="Arial" w:cs="Arial"/>
          <w:b/>
          <w:color w:val="244061"/>
          <w:sz w:val="32"/>
          <w:szCs w:val="52"/>
        </w:rPr>
        <w:t>PROGRAMAS REPOTENCIACIÓN CIRCULAR</w:t>
      </w:r>
      <w:r w:rsidR="005744F4">
        <w:rPr>
          <w:rFonts w:ascii="Arial" w:hAnsi="Arial" w:cs="Arial"/>
          <w:b/>
          <w:color w:val="244061"/>
          <w:sz w:val="32"/>
          <w:szCs w:val="52"/>
        </w:rPr>
        <w:t>)</w:t>
      </w:r>
    </w:p>
    <w:p w14:paraId="2B71C6AD" w14:textId="095386A1" w:rsidR="00FA7DA4" w:rsidRDefault="00FA7DA4" w:rsidP="00FA7DA4">
      <w:pPr>
        <w:jc w:val="center"/>
        <w:rPr>
          <w:rFonts w:ascii="Arial" w:hAnsi="Arial" w:cs="Arial"/>
          <w:b/>
          <w:color w:val="244061"/>
          <w:sz w:val="32"/>
          <w:szCs w:val="52"/>
        </w:rPr>
      </w:pPr>
    </w:p>
    <w:p w14:paraId="64608F4D" w14:textId="77777777" w:rsidR="00AE175B" w:rsidRDefault="00AE175B" w:rsidP="00FA7DA4">
      <w:pPr>
        <w:jc w:val="center"/>
        <w:rPr>
          <w:rFonts w:ascii="Arial" w:hAnsi="Arial" w:cs="Arial"/>
          <w:b/>
          <w:color w:val="244061"/>
          <w:sz w:val="32"/>
          <w:szCs w:val="52"/>
        </w:rPr>
      </w:pPr>
    </w:p>
    <w:p w14:paraId="27963561" w14:textId="2EEA0E3A" w:rsidR="00AE175B" w:rsidRDefault="00B82C67" w:rsidP="007368BC">
      <w:pPr>
        <w:spacing w:after="0" w:line="360" w:lineRule="auto"/>
        <w:jc w:val="center"/>
        <w:rPr>
          <w:rFonts w:ascii="Arial" w:eastAsia="Times New Roman" w:hAnsi="Arial" w:cs="Arial"/>
          <w:b/>
          <w:color w:val="244061"/>
          <w:sz w:val="32"/>
          <w:szCs w:val="32"/>
          <w:lang w:eastAsia="es-ES"/>
        </w:rPr>
      </w:pPr>
      <w:r>
        <w:rPr>
          <w:rFonts w:ascii="Arial" w:eastAsia="Times New Roman" w:hAnsi="Arial" w:cs="Arial"/>
          <w:b/>
          <w:color w:val="244061"/>
          <w:sz w:val="32"/>
          <w:szCs w:val="32"/>
          <w:lang w:eastAsia="es-ES"/>
        </w:rPr>
        <w:t>PROGRAMA</w:t>
      </w:r>
      <w:r w:rsidR="00AE175B" w:rsidRPr="00AE175B">
        <w:rPr>
          <w:rFonts w:ascii="Arial" w:eastAsia="Times New Roman" w:hAnsi="Arial" w:cs="Arial"/>
          <w:b/>
          <w:color w:val="244061"/>
          <w:sz w:val="32"/>
          <w:szCs w:val="32"/>
          <w:lang w:eastAsia="es-ES"/>
        </w:rPr>
        <w:t xml:space="preserve"> </w:t>
      </w:r>
      <w:r w:rsidR="00E924C2">
        <w:rPr>
          <w:rFonts w:ascii="Arial" w:eastAsia="Times New Roman" w:hAnsi="Arial" w:cs="Arial"/>
          <w:b/>
          <w:color w:val="244061"/>
          <w:sz w:val="32"/>
          <w:szCs w:val="32"/>
          <w:lang w:eastAsia="es-ES"/>
        </w:rPr>
        <w:t>3</w:t>
      </w:r>
    </w:p>
    <w:p w14:paraId="7C4F6A9B" w14:textId="5A373315" w:rsidR="00AE175B" w:rsidRPr="00AE175B" w:rsidRDefault="00E924C2" w:rsidP="007368BC">
      <w:pPr>
        <w:spacing w:after="0" w:line="360" w:lineRule="auto"/>
        <w:jc w:val="center"/>
        <w:rPr>
          <w:rFonts w:ascii="Arial" w:eastAsia="Times New Roman" w:hAnsi="Arial" w:cs="Arial"/>
          <w:b/>
          <w:color w:val="244061"/>
          <w:sz w:val="32"/>
          <w:szCs w:val="32"/>
          <w:lang w:eastAsia="es-ES"/>
        </w:rPr>
      </w:pPr>
      <w:r w:rsidRPr="00E924C2">
        <w:rPr>
          <w:rFonts w:ascii="Arial" w:eastAsia="Times New Roman" w:hAnsi="Arial" w:cs="Arial"/>
          <w:b/>
          <w:color w:val="244061"/>
          <w:sz w:val="32"/>
          <w:szCs w:val="32"/>
          <w:lang w:eastAsia="es-ES"/>
        </w:rPr>
        <w:t>Instalaciones innovadoras de reciclaje de palas de aerogeneradores</w:t>
      </w:r>
    </w:p>
    <w:p w14:paraId="6A63004C" w14:textId="77777777" w:rsidR="00FA7DA4" w:rsidRPr="005173E5" w:rsidRDefault="00FA7DA4" w:rsidP="00FA7DA4">
      <w:pPr>
        <w:jc w:val="center"/>
        <w:rPr>
          <w:rFonts w:ascii="Arial" w:hAnsi="Arial" w:cs="Arial"/>
          <w:b/>
          <w:color w:val="244061"/>
          <w:sz w:val="52"/>
          <w:szCs w:val="52"/>
        </w:rPr>
      </w:pPr>
    </w:p>
    <w:p w14:paraId="4442E8F7" w14:textId="730F507A" w:rsidR="00B81AA3" w:rsidRDefault="00B81AA3" w:rsidP="004858A4">
      <w:pPr>
        <w:spacing w:after="0" w:line="240" w:lineRule="auto"/>
        <w:jc w:val="both"/>
        <w:rPr>
          <w:b/>
          <w:sz w:val="28"/>
        </w:rPr>
      </w:pPr>
    </w:p>
    <w:p w14:paraId="6C9F145C" w14:textId="77777777" w:rsidR="00FB4FE6" w:rsidRPr="00FB4FE6" w:rsidRDefault="00FB4FE6" w:rsidP="00FB4FE6"/>
    <w:p w14:paraId="36797669" w14:textId="77777777" w:rsidR="00FA7DA4" w:rsidRDefault="00FA7DA4">
      <w:pPr>
        <w:spacing w:after="0" w:line="240" w:lineRule="auto"/>
        <w:rPr>
          <w:rFonts w:eastAsiaTheme="majorEastAsia" w:cs="Calibri"/>
          <w:b/>
          <w:color w:val="000000" w:themeColor="text1"/>
        </w:rPr>
      </w:pPr>
      <w:r>
        <w:rPr>
          <w:rFonts w:cs="Calibri"/>
          <w:b/>
          <w:color w:val="000000" w:themeColor="text1"/>
        </w:rPr>
        <w:br w:type="page"/>
      </w:r>
    </w:p>
    <w:p w14:paraId="2FCDD4C4" w14:textId="68E774AE" w:rsidR="0015639A" w:rsidRPr="009132A1" w:rsidRDefault="0015639A" w:rsidP="000C533E">
      <w:pPr>
        <w:spacing w:after="0"/>
        <w:jc w:val="both"/>
        <w:rPr>
          <w:rFonts w:eastAsia="Times New Roman" w:cs="Calibri"/>
          <w:color w:val="0D0D0D" w:themeColor="text1" w:themeTint="F2"/>
          <w:lang w:eastAsia="es-ES"/>
        </w:rPr>
      </w:pPr>
      <w:r w:rsidRPr="009132A1">
        <w:rPr>
          <w:rFonts w:eastAsia="Times New Roman" w:cs="Calibri"/>
          <w:color w:val="0D0D0D" w:themeColor="text1" w:themeTint="F2"/>
          <w:lang w:eastAsia="es-ES"/>
        </w:rPr>
        <w:lastRenderedPageBreak/>
        <w:t xml:space="preserve">En el </w:t>
      </w:r>
      <w:r w:rsidR="00A30FDD">
        <w:rPr>
          <w:rFonts w:eastAsia="Times New Roman" w:cs="Calibri"/>
          <w:color w:val="0D0D0D" w:themeColor="text1" w:themeTint="F2"/>
          <w:lang w:eastAsia="es-ES"/>
        </w:rPr>
        <w:t xml:space="preserve">Artículo 13 de las bases reguladoras </w:t>
      </w:r>
      <w:r w:rsidRPr="009132A1">
        <w:rPr>
          <w:rFonts w:eastAsia="Times New Roman" w:cs="Calibri"/>
          <w:color w:val="0D0D0D" w:themeColor="text1" w:themeTint="F2"/>
          <w:lang w:eastAsia="es-ES"/>
        </w:rPr>
        <w:t xml:space="preserve">se detalla la documentación general requerida </w:t>
      </w:r>
      <w:r w:rsidR="00A30FDD">
        <w:rPr>
          <w:rFonts w:eastAsia="Times New Roman" w:cs="Calibri"/>
          <w:color w:val="0D0D0D" w:themeColor="text1" w:themeTint="F2"/>
          <w:lang w:eastAsia="es-ES"/>
        </w:rPr>
        <w:t xml:space="preserve">para la </w:t>
      </w:r>
      <w:r w:rsidRPr="009132A1">
        <w:rPr>
          <w:rFonts w:eastAsia="Times New Roman" w:cs="Calibri"/>
          <w:color w:val="0D0D0D" w:themeColor="text1" w:themeTint="F2"/>
          <w:lang w:eastAsia="es-ES"/>
        </w:rPr>
        <w:t>solicitud de ayuda. En concreto, el</w:t>
      </w:r>
      <w:r w:rsidR="00A30FDD">
        <w:rPr>
          <w:rFonts w:eastAsia="Times New Roman" w:cs="Calibri"/>
          <w:color w:val="0D0D0D" w:themeColor="text1" w:themeTint="F2"/>
          <w:lang w:eastAsia="es-ES"/>
        </w:rPr>
        <w:t xml:space="preserve"> epígrafe 5.o</w:t>
      </w:r>
      <w:r w:rsidRPr="009132A1">
        <w:rPr>
          <w:rFonts w:eastAsia="Times New Roman" w:cs="Calibri"/>
          <w:color w:val="0D0D0D" w:themeColor="text1" w:themeTint="F2"/>
          <w:lang w:eastAsia="es-ES"/>
        </w:rPr>
        <w:t xml:space="preserve">) de dicho apartado </w:t>
      </w:r>
      <w:r w:rsidR="00C9649A">
        <w:rPr>
          <w:rFonts w:eastAsia="Times New Roman" w:cs="Calibri"/>
          <w:color w:val="0D0D0D" w:themeColor="text1" w:themeTint="F2"/>
          <w:lang w:eastAsia="es-ES"/>
        </w:rPr>
        <w:t>estipula</w:t>
      </w:r>
      <w:r w:rsidRPr="009132A1">
        <w:rPr>
          <w:rFonts w:eastAsia="Times New Roman" w:cs="Calibri"/>
          <w:color w:val="0D0D0D" w:themeColor="text1" w:themeTint="F2"/>
          <w:lang w:eastAsia="es-ES"/>
        </w:rPr>
        <w:t xml:space="preserve">, para todos los </w:t>
      </w:r>
      <w:r w:rsidR="00A30FDD">
        <w:rPr>
          <w:rFonts w:eastAsia="Times New Roman" w:cs="Calibri"/>
          <w:color w:val="0D0D0D" w:themeColor="text1" w:themeTint="F2"/>
          <w:lang w:eastAsia="es-ES"/>
        </w:rPr>
        <w:t xml:space="preserve">tres </w:t>
      </w:r>
      <w:r w:rsidRPr="009132A1">
        <w:rPr>
          <w:rFonts w:eastAsia="Times New Roman" w:cs="Calibri"/>
          <w:color w:val="0D0D0D" w:themeColor="text1" w:themeTint="F2"/>
          <w:lang w:eastAsia="es-ES"/>
        </w:rPr>
        <w:t xml:space="preserve">programas </w:t>
      </w:r>
      <w:r w:rsidR="00A30FDD">
        <w:rPr>
          <w:rFonts w:eastAsia="Times New Roman" w:cs="Calibri"/>
          <w:color w:val="0D0D0D" w:themeColor="text1" w:themeTint="F2"/>
          <w:lang w:eastAsia="es-ES"/>
        </w:rPr>
        <w:t xml:space="preserve">recogidos en dichas bases, que se </w:t>
      </w:r>
      <w:r w:rsidR="00C9649A">
        <w:rPr>
          <w:rFonts w:eastAsia="Times New Roman" w:cs="Calibri"/>
          <w:color w:val="0D0D0D" w:themeColor="text1" w:themeTint="F2"/>
          <w:lang w:eastAsia="es-ES"/>
        </w:rPr>
        <w:t>debe aportar</w:t>
      </w:r>
      <w:r w:rsidRPr="009132A1">
        <w:rPr>
          <w:rFonts w:eastAsia="Times New Roman" w:cs="Calibri"/>
          <w:color w:val="0D0D0D" w:themeColor="text1" w:themeTint="F2"/>
          <w:lang w:eastAsia="es-ES"/>
        </w:rPr>
        <w:t xml:space="preserve"> </w:t>
      </w:r>
      <w:r w:rsidR="00A30FDD">
        <w:rPr>
          <w:rFonts w:eastAsia="Times New Roman" w:cs="Calibri"/>
          <w:color w:val="0D0D0D" w:themeColor="text1" w:themeTint="F2"/>
          <w:lang w:eastAsia="es-ES"/>
        </w:rPr>
        <w:t xml:space="preserve">un </w:t>
      </w:r>
      <w:r w:rsidR="00A30FDD" w:rsidRPr="00A30FDD">
        <w:rPr>
          <w:rFonts w:eastAsia="Times New Roman" w:cs="Calibri"/>
          <w:i/>
          <w:iCs/>
          <w:color w:val="0D0D0D" w:themeColor="text1" w:themeTint="F2"/>
          <w:lang w:eastAsia="es-ES"/>
        </w:rPr>
        <w:t xml:space="preserve">cuestionario de autoevaluación, </w:t>
      </w:r>
      <w:r w:rsidR="00F34C34">
        <w:rPr>
          <w:rFonts w:eastAsia="Times New Roman" w:cs="Calibri"/>
          <w:i/>
          <w:iCs/>
          <w:color w:val="0D0D0D" w:themeColor="text1" w:themeTint="F2"/>
          <w:lang w:eastAsia="es-ES"/>
        </w:rPr>
        <w:t>debidamente cumplimentado</w:t>
      </w:r>
      <w:r w:rsidR="008E25FB">
        <w:rPr>
          <w:rFonts w:eastAsia="Times New Roman" w:cs="Calibri"/>
          <w:i/>
          <w:iCs/>
          <w:color w:val="0D0D0D" w:themeColor="text1" w:themeTint="F2"/>
          <w:lang w:eastAsia="es-ES"/>
        </w:rPr>
        <w:t xml:space="preserve"> y </w:t>
      </w:r>
      <w:r w:rsidR="00A30FDD" w:rsidRPr="00A30FDD">
        <w:rPr>
          <w:rFonts w:eastAsia="Times New Roman" w:cs="Calibri"/>
          <w:i/>
          <w:iCs/>
          <w:color w:val="0D0D0D" w:themeColor="text1" w:themeTint="F2"/>
          <w:lang w:eastAsia="es-ES"/>
        </w:rPr>
        <w:t>con resultado favorable, del cumplimiento del principio de «no causar un perjuicio significativo» al medio ambiente en el marco del Plan de Recuperación, Transformación y Resiliencia (PRTR)</w:t>
      </w:r>
      <w:r w:rsidR="00A30FDD">
        <w:rPr>
          <w:rFonts w:eastAsia="Times New Roman" w:cs="Calibri"/>
          <w:color w:val="0D0D0D" w:themeColor="text1" w:themeTint="F2"/>
          <w:lang w:eastAsia="es-ES"/>
        </w:rPr>
        <w:t>.</w:t>
      </w:r>
    </w:p>
    <w:p w14:paraId="1B2667F1" w14:textId="43E5C7A5" w:rsidR="00D85F83" w:rsidRDefault="00D85F83" w:rsidP="000C533E">
      <w:pPr>
        <w:spacing w:before="120" w:after="0"/>
        <w:jc w:val="both"/>
        <w:rPr>
          <w:rFonts w:eastAsia="Times New Roman" w:cs="Calibri"/>
          <w:color w:val="0D0D0D" w:themeColor="text1" w:themeTint="F2"/>
          <w:lang w:eastAsia="es-ES"/>
        </w:rPr>
      </w:pPr>
      <w:r>
        <w:rPr>
          <w:rFonts w:eastAsia="Times New Roman" w:cs="Calibri"/>
          <w:color w:val="0D0D0D" w:themeColor="text1" w:themeTint="F2"/>
          <w:lang w:eastAsia="es-ES"/>
        </w:rPr>
        <w:t xml:space="preserve">La estructura de dicho cuestionario o </w:t>
      </w:r>
      <w:r w:rsidRPr="00D85F83">
        <w:rPr>
          <w:rFonts w:eastAsia="Times New Roman" w:cs="Calibri"/>
          <w:color w:val="0D0D0D" w:themeColor="text1" w:themeTint="F2"/>
          <w:lang w:eastAsia="es-ES"/>
        </w:rPr>
        <w:t>formulario</w:t>
      </w:r>
      <w:r>
        <w:rPr>
          <w:rFonts w:eastAsia="Times New Roman" w:cs="Calibri"/>
          <w:color w:val="0D0D0D" w:themeColor="text1" w:themeTint="F2"/>
          <w:lang w:eastAsia="es-ES"/>
        </w:rPr>
        <w:t>, así como las instrucciones para cumplimentarlo,</w:t>
      </w:r>
      <w:r w:rsidRPr="00D85F83">
        <w:rPr>
          <w:rFonts w:eastAsia="Times New Roman" w:cs="Calibri"/>
          <w:color w:val="0D0D0D" w:themeColor="text1" w:themeTint="F2"/>
          <w:lang w:eastAsia="es-ES"/>
        </w:rPr>
        <w:t xml:space="preserve"> está</w:t>
      </w:r>
      <w:r>
        <w:rPr>
          <w:rFonts w:eastAsia="Times New Roman" w:cs="Calibri"/>
          <w:color w:val="0D0D0D" w:themeColor="text1" w:themeTint="F2"/>
          <w:lang w:eastAsia="es-ES"/>
        </w:rPr>
        <w:t>n</w:t>
      </w:r>
      <w:r w:rsidRPr="00D85F83">
        <w:rPr>
          <w:rFonts w:eastAsia="Times New Roman" w:cs="Calibri"/>
          <w:color w:val="0D0D0D" w:themeColor="text1" w:themeTint="F2"/>
          <w:lang w:eastAsia="es-ES"/>
        </w:rPr>
        <w:t xml:space="preserve"> disponible en la web del MITECO, </w:t>
      </w:r>
      <w:hyperlink r:id="rId8" w:history="1">
        <w:r w:rsidRPr="002F0AE6">
          <w:rPr>
            <w:rStyle w:val="Hipervnculo"/>
            <w:rFonts w:eastAsia="Times New Roman" w:cs="Calibri"/>
            <w:lang w:eastAsia="es-ES"/>
          </w:rPr>
          <w:t>https://www.miteco.gob.es/es/ministerio/recuperacion-transformacion-resiliencia/transicion-verde/guiadnshmitecov20_tcm30-528436.pdf</w:t>
        </w:r>
      </w:hyperlink>
      <w:r>
        <w:rPr>
          <w:rFonts w:eastAsia="Times New Roman" w:cs="Calibri"/>
          <w:color w:val="0D0D0D" w:themeColor="text1" w:themeTint="F2"/>
          <w:lang w:eastAsia="es-ES"/>
        </w:rPr>
        <w:t xml:space="preserve"> </w:t>
      </w:r>
      <w:r w:rsidRPr="00D85F83">
        <w:rPr>
          <w:rFonts w:eastAsia="Times New Roman" w:cs="Calibri"/>
          <w:color w:val="0D0D0D" w:themeColor="text1" w:themeTint="F2"/>
          <w:lang w:eastAsia="es-ES"/>
        </w:rPr>
        <w:t xml:space="preserve"> y se facilitará en la sede electrónica del IDAE</w:t>
      </w:r>
      <w:r>
        <w:rPr>
          <w:rFonts w:eastAsia="Times New Roman" w:cs="Calibri"/>
          <w:color w:val="0D0D0D" w:themeColor="text1" w:themeTint="F2"/>
          <w:lang w:eastAsia="es-ES"/>
        </w:rPr>
        <w:t>.</w:t>
      </w:r>
    </w:p>
    <w:p w14:paraId="68F9E190" w14:textId="75C449C2" w:rsidR="007E294F" w:rsidRPr="009132A1" w:rsidRDefault="00B915C0" w:rsidP="009132A1">
      <w:pPr>
        <w:spacing w:before="120" w:after="0"/>
        <w:jc w:val="both"/>
        <w:rPr>
          <w:rFonts w:eastAsia="Times New Roman" w:cs="Calibri"/>
          <w:color w:val="0D0D0D" w:themeColor="text1" w:themeTint="F2"/>
          <w:lang w:eastAsia="es-ES"/>
        </w:rPr>
      </w:pPr>
      <w:r>
        <w:rPr>
          <w:rFonts w:eastAsia="Times New Roman" w:cs="Calibri"/>
          <w:color w:val="0D0D0D" w:themeColor="text1" w:themeTint="F2"/>
          <w:lang w:eastAsia="es-ES"/>
        </w:rPr>
        <w:t xml:space="preserve">La finalidad es justificar </w:t>
      </w:r>
      <w:r w:rsidR="0015639A" w:rsidRPr="009132A1">
        <w:rPr>
          <w:rFonts w:eastAsia="Times New Roman" w:cs="Calibri"/>
          <w:color w:val="0D0D0D" w:themeColor="text1" w:themeTint="F2"/>
          <w:lang w:eastAsia="es-ES"/>
        </w:rPr>
        <w:t>el cumplimiento por el proyecto del principio de no causar perjuicio significativo a ninguno de los objetivos medioambientales establecidos en el Reglamento (UE) 2020/852 el Parlamento Europeo y del Consejo de 18 de junio de 2020, relativo al establecimiento de un marco para facilitar las inversiones sostenibles, y por el que se modifica el Reglamento (UE) 2019/2088.</w:t>
      </w:r>
    </w:p>
    <w:p w14:paraId="290F881D" w14:textId="4BA053D9" w:rsidR="0015639A" w:rsidRPr="009132A1" w:rsidRDefault="0015639A" w:rsidP="000C533E">
      <w:pPr>
        <w:spacing w:before="120" w:after="0"/>
        <w:jc w:val="both"/>
        <w:rPr>
          <w:rFonts w:eastAsia="Times New Roman" w:cs="Calibri"/>
          <w:color w:val="0D0D0D" w:themeColor="text1" w:themeTint="F2"/>
          <w:lang w:eastAsia="es-ES"/>
        </w:rPr>
      </w:pPr>
      <w:r w:rsidRPr="009132A1">
        <w:rPr>
          <w:rFonts w:eastAsia="Times New Roman" w:cs="Calibri"/>
          <w:color w:val="0D0D0D" w:themeColor="text1" w:themeTint="F2"/>
          <w:lang w:eastAsia="es-ES"/>
        </w:rPr>
        <w:t xml:space="preserve">Las </w:t>
      </w:r>
      <w:r w:rsidR="0041072B">
        <w:rPr>
          <w:rFonts w:eastAsia="Times New Roman" w:cs="Calibri"/>
          <w:color w:val="0D0D0D" w:themeColor="text1" w:themeTint="F2"/>
          <w:lang w:eastAsia="es-ES"/>
        </w:rPr>
        <w:t>auto</w:t>
      </w:r>
      <w:r w:rsidRPr="009132A1">
        <w:rPr>
          <w:rFonts w:eastAsia="Times New Roman" w:cs="Calibri"/>
          <w:color w:val="0D0D0D" w:themeColor="text1" w:themeTint="F2"/>
          <w:lang w:eastAsia="es-ES"/>
        </w:rPr>
        <w:t>evaluaciones del principio DNSH que se realicen deben atender obligatoriamente a la Comunicación de la Comisión Europea 2021/C 58/01 («Guía técnica sobre la aplicación del principio de «no causar un perjuicio significativo» en virtud del Reglamento relativo al Mecanismo de Recuperación y Resiliencia»).</w:t>
      </w:r>
    </w:p>
    <w:p w14:paraId="7F49BE3C" w14:textId="69C70B3E" w:rsidR="0015639A" w:rsidRDefault="0015639A" w:rsidP="000C533E">
      <w:pPr>
        <w:spacing w:before="120" w:after="0"/>
        <w:jc w:val="both"/>
        <w:rPr>
          <w:rFonts w:eastAsia="Times New Roman" w:cs="Calibri"/>
          <w:color w:val="0D0D0D" w:themeColor="text1" w:themeTint="F2"/>
          <w:lang w:eastAsia="es-ES"/>
        </w:rPr>
      </w:pPr>
      <w:r w:rsidRPr="009132A1">
        <w:rPr>
          <w:rFonts w:eastAsia="Times New Roman" w:cs="Calibri"/>
          <w:color w:val="0D0D0D" w:themeColor="text1" w:themeTint="F2"/>
          <w:lang w:eastAsia="es-ES"/>
        </w:rPr>
        <w:t xml:space="preserve">El presente documento pretende servir de guía al solicitante para preparar el </w:t>
      </w:r>
      <w:r w:rsidR="0041072B">
        <w:rPr>
          <w:rFonts w:eastAsia="Times New Roman" w:cs="Calibri"/>
          <w:color w:val="0D0D0D" w:themeColor="text1" w:themeTint="F2"/>
          <w:lang w:eastAsia="es-ES"/>
        </w:rPr>
        <w:t>cuestionario</w:t>
      </w:r>
      <w:r w:rsidRPr="009132A1">
        <w:rPr>
          <w:rFonts w:eastAsia="Times New Roman" w:cs="Calibri"/>
          <w:color w:val="0D0D0D" w:themeColor="text1" w:themeTint="F2"/>
          <w:lang w:eastAsia="es-ES"/>
        </w:rPr>
        <w:t xml:space="preserve"> </w:t>
      </w:r>
      <w:r w:rsidR="0041072B">
        <w:rPr>
          <w:rFonts w:eastAsia="Times New Roman" w:cs="Calibri"/>
          <w:color w:val="0D0D0D" w:themeColor="text1" w:themeTint="F2"/>
          <w:lang w:eastAsia="es-ES"/>
        </w:rPr>
        <w:t>de autoevaluación.</w:t>
      </w:r>
    </w:p>
    <w:p w14:paraId="14072A09" w14:textId="27896FD8" w:rsidR="008A17CE" w:rsidRPr="009132A1" w:rsidRDefault="008A17CE" w:rsidP="000C533E">
      <w:pPr>
        <w:spacing w:before="120" w:after="0"/>
        <w:jc w:val="both"/>
        <w:rPr>
          <w:rFonts w:eastAsia="Times New Roman" w:cs="Calibri"/>
          <w:color w:val="0D0D0D" w:themeColor="text1" w:themeTint="F2"/>
          <w:lang w:eastAsia="es-ES"/>
        </w:rPr>
      </w:pPr>
      <w:r>
        <w:rPr>
          <w:rFonts w:eastAsia="Times New Roman" w:cs="Calibri"/>
          <w:color w:val="0D0D0D" w:themeColor="text1" w:themeTint="F2"/>
          <w:lang w:eastAsia="es-ES"/>
        </w:rPr>
        <w:t>El texto incluido en esta guía, siempre que así se requiera, se deberá adaptar por el solicitante a las características de su proyecto.</w:t>
      </w:r>
    </w:p>
    <w:p w14:paraId="4B140B91" w14:textId="47AFAB64" w:rsidR="0015639A" w:rsidRDefault="0015639A" w:rsidP="0015639A">
      <w:pPr>
        <w:rPr>
          <w:rFonts w:cs="Calibri"/>
          <w:b/>
          <w:color w:val="E4A239"/>
          <w:sz w:val="28"/>
          <w:szCs w:val="28"/>
        </w:rPr>
      </w:pPr>
    </w:p>
    <w:p w14:paraId="394EECB3" w14:textId="77777777" w:rsidR="00627DAC" w:rsidRPr="00C232DC" w:rsidRDefault="00627DAC" w:rsidP="0015639A">
      <w:pPr>
        <w:rPr>
          <w:rFonts w:cs="Calibri"/>
          <w:b/>
          <w:color w:val="E4A239"/>
          <w:sz w:val="28"/>
          <w:szCs w:val="28"/>
        </w:rPr>
      </w:pPr>
    </w:p>
    <w:p w14:paraId="4780D8C7" w14:textId="77777777" w:rsidR="00627DAC" w:rsidRDefault="00627DAC" w:rsidP="0015639A">
      <w:pPr>
        <w:jc w:val="center"/>
        <w:rPr>
          <w:rFonts w:cs="Calibri"/>
          <w:b/>
        </w:rPr>
      </w:pPr>
    </w:p>
    <w:p w14:paraId="7ED75F3C" w14:textId="77777777" w:rsidR="00334CAF" w:rsidRDefault="00334CAF">
      <w:pPr>
        <w:spacing w:after="0" w:line="240" w:lineRule="auto"/>
        <w:rPr>
          <w:rFonts w:eastAsia="Times New Roman" w:cs="Calibri"/>
          <w:b/>
          <w:iCs/>
          <w:kern w:val="32"/>
          <w:lang w:eastAsia="es-ES"/>
        </w:rPr>
      </w:pPr>
      <w:bookmarkStart w:id="0" w:name="_Toc91063955"/>
      <w:r>
        <w:rPr>
          <w:rFonts w:cs="Calibri"/>
        </w:rPr>
        <w:br w:type="page"/>
      </w:r>
    </w:p>
    <w:p w14:paraId="2AC518E0" w14:textId="276D9023" w:rsidR="0015639A" w:rsidRPr="00C232DC" w:rsidRDefault="0015639A" w:rsidP="0015639A">
      <w:pPr>
        <w:pStyle w:val="Ttulo2"/>
        <w:rPr>
          <w:rFonts w:cs="Calibri"/>
          <w:b w:val="0"/>
          <w:color w:val="auto"/>
          <w:sz w:val="22"/>
          <w:szCs w:val="22"/>
        </w:rPr>
      </w:pPr>
      <w:r w:rsidRPr="00C232DC">
        <w:rPr>
          <w:rFonts w:cs="Calibri"/>
          <w:color w:val="auto"/>
          <w:sz w:val="22"/>
          <w:szCs w:val="22"/>
        </w:rPr>
        <w:lastRenderedPageBreak/>
        <w:t>2.2. Justificación de no causar perjuicio significativo</w:t>
      </w:r>
      <w:bookmarkEnd w:id="0"/>
    </w:p>
    <w:p w14:paraId="6658126E" w14:textId="77777777" w:rsidR="0015639A" w:rsidRPr="00C232DC" w:rsidRDefault="0015639A" w:rsidP="002023A1">
      <w:pPr>
        <w:jc w:val="both"/>
        <w:rPr>
          <w:rFonts w:eastAsia="Times New Roman" w:cs="Calibri"/>
          <w:color w:val="0D0D0D" w:themeColor="text1" w:themeTint="F2"/>
          <w:lang w:eastAsia="es-ES"/>
        </w:rPr>
      </w:pPr>
      <w:r w:rsidRPr="00C232DC">
        <w:rPr>
          <w:rFonts w:eastAsia="Times New Roman" w:cs="Calibri"/>
          <w:color w:val="0D0D0D" w:themeColor="text1" w:themeTint="F2"/>
          <w:lang w:eastAsia="es-ES"/>
        </w:rPr>
        <w:t>Todas las actuaciones que se ejecuten dentro del Plan Nacional de Recuperación, Transformación y Resiliencia (PRTR) deben cumplir el principio de no causar un perjuicio significativo a los siguientes objetivos medioambientales recogidos en el artículo 17 del Reglamento 2020/852 (principio DNSH):</w:t>
      </w:r>
    </w:p>
    <w:p w14:paraId="5BC7E39F" w14:textId="77777777" w:rsidR="0015639A" w:rsidRPr="00C232DC" w:rsidRDefault="0015639A" w:rsidP="0015639A">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1. La mitigación del cambio climático.</w:t>
      </w:r>
    </w:p>
    <w:p w14:paraId="1E74268D" w14:textId="77777777" w:rsidR="0015639A" w:rsidRPr="00C232DC" w:rsidRDefault="0015639A" w:rsidP="0015639A">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2. La adaptación al cambio climático.</w:t>
      </w:r>
    </w:p>
    <w:p w14:paraId="68F7B641" w14:textId="77777777" w:rsidR="0015639A" w:rsidRPr="00C232DC" w:rsidRDefault="0015639A" w:rsidP="0015639A">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3. El uso sostenible y la protección de los recursos hídricos y marinos.</w:t>
      </w:r>
    </w:p>
    <w:p w14:paraId="0217BCF3" w14:textId="77777777" w:rsidR="0015639A" w:rsidRPr="00C232DC" w:rsidRDefault="0015639A" w:rsidP="0015639A">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 xml:space="preserve">4. La economía circular. </w:t>
      </w:r>
    </w:p>
    <w:p w14:paraId="63B867E1" w14:textId="77777777" w:rsidR="0015639A" w:rsidRPr="00C232DC" w:rsidRDefault="0015639A" w:rsidP="0015639A">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5. La prevención y control de la contaminación.</w:t>
      </w:r>
    </w:p>
    <w:p w14:paraId="34760606" w14:textId="77777777" w:rsidR="0015639A" w:rsidRPr="00C232DC" w:rsidRDefault="0015639A" w:rsidP="0015639A">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6. La protección y recuperación de la biodiversidad y los ecosistemas.</w:t>
      </w:r>
    </w:p>
    <w:p w14:paraId="61753E44" w14:textId="77777777" w:rsidR="0015639A" w:rsidRPr="00C232DC" w:rsidRDefault="0015639A" w:rsidP="0015639A">
      <w:pPr>
        <w:rPr>
          <w:rFonts w:eastAsia="Times New Roman" w:cs="Calibri"/>
          <w:i/>
          <w:lang w:eastAsia="es-ES"/>
        </w:rPr>
      </w:pPr>
    </w:p>
    <w:p w14:paraId="69E2AE83" w14:textId="537714FA" w:rsidR="0015639A" w:rsidRPr="00F0026C" w:rsidRDefault="0015639A" w:rsidP="0015639A">
      <w:pPr>
        <w:pStyle w:val="Ttulo3"/>
        <w:rPr>
          <w:rFonts w:ascii="Calibri" w:eastAsiaTheme="majorEastAsia" w:hAnsi="Calibri" w:cs="Calibri"/>
          <w:b w:val="0"/>
          <w:bCs w:val="0"/>
          <w:sz w:val="22"/>
          <w:szCs w:val="22"/>
          <w:u w:val="single"/>
          <w:lang w:eastAsia="en-US"/>
        </w:rPr>
      </w:pPr>
      <w:bookmarkStart w:id="1" w:name="_Toc91063956"/>
      <w:r w:rsidRPr="00F0026C">
        <w:rPr>
          <w:rFonts w:ascii="Calibri" w:eastAsiaTheme="majorEastAsia" w:hAnsi="Calibri" w:cs="Calibri"/>
          <w:b w:val="0"/>
          <w:bCs w:val="0"/>
          <w:sz w:val="22"/>
          <w:szCs w:val="22"/>
          <w:u w:val="single"/>
          <w:lang w:eastAsia="en-US"/>
        </w:rPr>
        <w:t>Modelo de documento justificativo de que el proyecto no causa perjuicio significativo (DNSH)</w:t>
      </w:r>
      <w:bookmarkEnd w:id="1"/>
    </w:p>
    <w:p w14:paraId="384DC270" w14:textId="1A6C9D81" w:rsidR="0015639A" w:rsidRPr="00C232DC" w:rsidRDefault="0015639A" w:rsidP="00F0026C">
      <w:pPr>
        <w:spacing w:before="120" w:after="0"/>
        <w:jc w:val="both"/>
        <w:rPr>
          <w:rFonts w:eastAsia="Times New Roman" w:cs="Calibri"/>
          <w:color w:val="0D0D0D" w:themeColor="text1" w:themeTint="F2"/>
          <w:lang w:eastAsia="es-ES"/>
        </w:rPr>
      </w:pPr>
      <w:r w:rsidRPr="00C232DC">
        <w:rPr>
          <w:rFonts w:eastAsia="Times New Roman" w:cs="Calibri"/>
          <w:lang w:eastAsia="es-ES"/>
        </w:rPr>
        <w:t xml:space="preserve">El Plan de Recuperación, Transformación </w:t>
      </w:r>
      <w:r w:rsidRPr="00C232DC">
        <w:rPr>
          <w:rFonts w:eastAsia="Times New Roman" w:cs="Calibri"/>
          <w:color w:val="0D0D0D" w:themeColor="text1" w:themeTint="F2"/>
          <w:lang w:eastAsia="es-ES"/>
        </w:rPr>
        <w:t xml:space="preserve">y Resiliencia (PRTR) contiene una evaluación inicial individualizada para cada medida, con las respectivas inversiones y reformas, asegurando el cumplimiento del principio de DNSH, de acuerdo con la metodología establecida en la Comunicación de la Comisión </w:t>
      </w:r>
      <w:r w:rsidRPr="00B51A45">
        <w:rPr>
          <w:rFonts w:eastAsia="Times New Roman" w:cs="Calibri"/>
          <w:i/>
          <w:iCs/>
          <w:color w:val="0D0D0D" w:themeColor="text1" w:themeTint="F2"/>
          <w:lang w:eastAsia="es-ES"/>
        </w:rPr>
        <w:t>Guía técnica sobre la aplicación del principio de «no causar un perjuicio significativo» en virtud del Reglamento relativo al Mecanismo de Recuperación y Resiliencia</w:t>
      </w:r>
      <w:r w:rsidRPr="00501DC0">
        <w:rPr>
          <w:rFonts w:eastAsia="Times New Roman" w:cs="Calibri"/>
          <w:color w:val="0D0D0D" w:themeColor="text1" w:themeTint="F2"/>
          <w:lang w:eastAsia="es-ES"/>
        </w:rPr>
        <w:t xml:space="preserve"> </w:t>
      </w:r>
      <w:r w:rsidRPr="00C232DC">
        <w:rPr>
          <w:rFonts w:eastAsia="Times New Roman" w:cs="Calibri"/>
          <w:color w:val="0D0D0D" w:themeColor="text1" w:themeTint="F2"/>
          <w:lang w:eastAsia="es-ES"/>
        </w:rPr>
        <w:t>(2021/C 58/01).</w:t>
      </w:r>
    </w:p>
    <w:p w14:paraId="069F7555" w14:textId="77777777" w:rsidR="00597D9F" w:rsidRDefault="0015639A" w:rsidP="00F0026C">
      <w:pPr>
        <w:spacing w:before="120" w:after="0"/>
        <w:jc w:val="both"/>
        <w:rPr>
          <w:rFonts w:eastAsia="Times New Roman" w:cs="Calibri"/>
          <w:color w:val="0D0D0D" w:themeColor="text1" w:themeTint="F2"/>
          <w:lang w:eastAsia="es-ES"/>
        </w:rPr>
      </w:pPr>
      <w:r>
        <w:rPr>
          <w:rFonts w:eastAsia="Times New Roman" w:cs="Calibri"/>
          <w:color w:val="0D0D0D" w:themeColor="text1" w:themeTint="F2"/>
          <w:lang w:eastAsia="es-ES"/>
        </w:rPr>
        <w:t>L</w:t>
      </w:r>
      <w:r w:rsidRPr="00C232DC">
        <w:rPr>
          <w:rFonts w:eastAsia="Times New Roman" w:cs="Calibri"/>
          <w:color w:val="0D0D0D" w:themeColor="text1" w:themeTint="F2"/>
          <w:lang w:eastAsia="es-ES"/>
        </w:rPr>
        <w:t xml:space="preserve">as ayudas </w:t>
      </w:r>
      <w:r w:rsidRPr="002023A1">
        <w:rPr>
          <w:rFonts w:eastAsia="Times New Roman" w:cs="Calibri"/>
          <w:color w:val="0D0D0D" w:themeColor="text1" w:themeTint="F2"/>
          <w:lang w:eastAsia="es-ES"/>
        </w:rPr>
        <w:t xml:space="preserve">vinculadas a </w:t>
      </w:r>
      <w:r w:rsidR="005467EC">
        <w:rPr>
          <w:rFonts w:eastAsia="Times New Roman" w:cs="Calibri"/>
          <w:color w:val="0D0D0D" w:themeColor="text1" w:themeTint="F2"/>
          <w:lang w:eastAsia="es-ES"/>
        </w:rPr>
        <w:t>los programas de Repotenciación Circular</w:t>
      </w:r>
      <w:r w:rsidRPr="002023A1">
        <w:rPr>
          <w:rFonts w:eastAsia="Times New Roman" w:cs="Calibri"/>
          <w:color w:val="0D0D0D" w:themeColor="text1" w:themeTint="F2"/>
          <w:lang w:eastAsia="es-ES"/>
        </w:rPr>
        <w:t xml:space="preserve"> se encuentra</w:t>
      </w:r>
      <w:r w:rsidR="005467EC">
        <w:rPr>
          <w:rFonts w:eastAsia="Times New Roman" w:cs="Calibri"/>
          <w:color w:val="0D0D0D" w:themeColor="text1" w:themeTint="F2"/>
          <w:lang w:eastAsia="es-ES"/>
        </w:rPr>
        <w:t>n</w:t>
      </w:r>
      <w:r w:rsidRPr="002023A1">
        <w:rPr>
          <w:rFonts w:eastAsia="Times New Roman" w:cs="Calibri"/>
          <w:color w:val="0D0D0D" w:themeColor="text1" w:themeTint="F2"/>
          <w:lang w:eastAsia="es-ES"/>
        </w:rPr>
        <w:t xml:space="preserve"> en el ámbito</w:t>
      </w:r>
      <w:r>
        <w:rPr>
          <w:rFonts w:eastAsia="Times New Roman" w:cs="Calibri"/>
          <w:color w:val="0D0D0D" w:themeColor="text1" w:themeTint="F2"/>
          <w:lang w:eastAsia="es-ES"/>
        </w:rPr>
        <w:t xml:space="preserve"> de la</w:t>
      </w:r>
      <w:r w:rsidR="00597D9F">
        <w:rPr>
          <w:rFonts w:eastAsia="Times New Roman" w:cs="Calibri"/>
          <w:color w:val="0D0D0D" w:themeColor="text1" w:themeTint="F2"/>
          <w:lang w:eastAsia="es-ES"/>
        </w:rPr>
        <w:t>s siguientes inversiones:</w:t>
      </w:r>
    </w:p>
    <w:p w14:paraId="3961BB9E" w14:textId="77777777" w:rsidR="00597D9F" w:rsidRDefault="0015639A" w:rsidP="00597D9F">
      <w:pPr>
        <w:pStyle w:val="Prrafodelista"/>
        <w:numPr>
          <w:ilvl w:val="0"/>
          <w:numId w:val="30"/>
        </w:numPr>
        <w:spacing w:before="120" w:after="0"/>
        <w:jc w:val="both"/>
        <w:rPr>
          <w:rFonts w:eastAsia="Times New Roman" w:cs="Calibri"/>
          <w:color w:val="0D0D0D" w:themeColor="text1" w:themeTint="F2"/>
          <w:lang w:eastAsia="es-ES"/>
        </w:rPr>
      </w:pPr>
      <w:proofErr w:type="gramStart"/>
      <w:r w:rsidRPr="00597D9F">
        <w:rPr>
          <w:rFonts w:eastAsia="Times New Roman" w:cs="Calibri"/>
          <w:color w:val="0D0D0D" w:themeColor="text1" w:themeTint="F2"/>
          <w:lang w:eastAsia="es-ES"/>
        </w:rPr>
        <w:t xml:space="preserve">C7.I1 </w:t>
      </w:r>
      <w:r w:rsidRPr="00D431BD">
        <w:t xml:space="preserve"> </w:t>
      </w:r>
      <w:r w:rsidRPr="00597D9F">
        <w:rPr>
          <w:rFonts w:eastAsia="Times New Roman" w:cs="Calibri"/>
          <w:i/>
          <w:iCs/>
          <w:color w:val="0D0D0D" w:themeColor="text1" w:themeTint="F2"/>
          <w:lang w:eastAsia="es-ES"/>
        </w:rPr>
        <w:t>Desarrollo</w:t>
      </w:r>
      <w:proofErr w:type="gramEnd"/>
      <w:r w:rsidRPr="00597D9F">
        <w:rPr>
          <w:rFonts w:eastAsia="Times New Roman" w:cs="Calibri"/>
          <w:i/>
          <w:iCs/>
          <w:color w:val="0D0D0D" w:themeColor="text1" w:themeTint="F2"/>
          <w:lang w:eastAsia="es-ES"/>
        </w:rPr>
        <w:t xml:space="preserve"> de energías renovables innovadoras, integradas en la edificación y en los procesos productivos</w:t>
      </w:r>
      <w:r w:rsidRPr="00597D9F">
        <w:rPr>
          <w:rFonts w:eastAsia="Times New Roman" w:cs="Calibri"/>
          <w:color w:val="0D0D0D" w:themeColor="text1" w:themeTint="F2"/>
          <w:lang w:eastAsia="es-ES"/>
        </w:rPr>
        <w:t xml:space="preserve"> del Componente 7 </w:t>
      </w:r>
      <w:r w:rsidRPr="00597D9F">
        <w:rPr>
          <w:rFonts w:eastAsia="Times New Roman" w:cs="Calibri"/>
          <w:i/>
          <w:iCs/>
          <w:color w:val="0D0D0D" w:themeColor="text1" w:themeTint="F2"/>
          <w:lang w:eastAsia="es-ES"/>
        </w:rPr>
        <w:t>Despliegue e integración de energías renovables</w:t>
      </w:r>
      <w:r w:rsidRPr="00597D9F">
        <w:rPr>
          <w:rFonts w:eastAsia="Times New Roman" w:cs="Calibri"/>
          <w:color w:val="0D0D0D" w:themeColor="text1" w:themeTint="F2"/>
          <w:lang w:eastAsia="es-ES"/>
        </w:rPr>
        <w:t xml:space="preserve">. </w:t>
      </w:r>
    </w:p>
    <w:p w14:paraId="1D273439" w14:textId="7A76B10D" w:rsidR="00597D9F" w:rsidRDefault="00597D9F" w:rsidP="00597D9F">
      <w:pPr>
        <w:pStyle w:val="Prrafodelista"/>
        <w:numPr>
          <w:ilvl w:val="0"/>
          <w:numId w:val="30"/>
        </w:numPr>
        <w:spacing w:before="120" w:after="0"/>
        <w:jc w:val="both"/>
        <w:rPr>
          <w:rFonts w:eastAsia="Times New Roman" w:cs="Calibri"/>
          <w:color w:val="0D0D0D" w:themeColor="text1" w:themeTint="F2"/>
          <w:lang w:eastAsia="es-ES"/>
        </w:rPr>
      </w:pPr>
      <w:proofErr w:type="gramStart"/>
      <w:r w:rsidRPr="00597D9F">
        <w:rPr>
          <w:rFonts w:eastAsia="Times New Roman" w:cs="Calibri"/>
          <w:color w:val="0D0D0D" w:themeColor="text1" w:themeTint="F2"/>
          <w:lang w:eastAsia="es-ES"/>
        </w:rPr>
        <w:t>C</w:t>
      </w:r>
      <w:r>
        <w:rPr>
          <w:rFonts w:eastAsia="Times New Roman" w:cs="Calibri"/>
          <w:color w:val="0D0D0D" w:themeColor="text1" w:themeTint="F2"/>
          <w:lang w:eastAsia="es-ES"/>
        </w:rPr>
        <w:t>8</w:t>
      </w:r>
      <w:r w:rsidRPr="00597D9F">
        <w:rPr>
          <w:rFonts w:eastAsia="Times New Roman" w:cs="Calibri"/>
          <w:color w:val="0D0D0D" w:themeColor="text1" w:themeTint="F2"/>
          <w:lang w:eastAsia="es-ES"/>
        </w:rPr>
        <w:t>.I</w:t>
      </w:r>
      <w:r>
        <w:rPr>
          <w:rFonts w:eastAsia="Times New Roman" w:cs="Calibri"/>
          <w:color w:val="0D0D0D" w:themeColor="text1" w:themeTint="F2"/>
          <w:lang w:eastAsia="es-ES"/>
        </w:rPr>
        <w:t>1</w:t>
      </w:r>
      <w:r w:rsidRPr="00597D9F">
        <w:rPr>
          <w:rFonts w:eastAsia="Times New Roman" w:cs="Calibri"/>
          <w:color w:val="0D0D0D" w:themeColor="text1" w:themeTint="F2"/>
          <w:lang w:eastAsia="es-ES"/>
        </w:rPr>
        <w:t xml:space="preserve"> </w:t>
      </w:r>
      <w:r w:rsidRPr="00D431BD">
        <w:t xml:space="preserve"> </w:t>
      </w:r>
      <w:r w:rsidRPr="00597D9F">
        <w:rPr>
          <w:rFonts w:eastAsia="Times New Roman" w:cs="Calibri"/>
          <w:i/>
          <w:iCs/>
          <w:color w:val="0D0D0D" w:themeColor="text1" w:themeTint="F2"/>
          <w:lang w:eastAsia="es-ES"/>
        </w:rPr>
        <w:t>Despliegue</w:t>
      </w:r>
      <w:proofErr w:type="gramEnd"/>
      <w:r w:rsidRPr="00597D9F">
        <w:rPr>
          <w:rFonts w:eastAsia="Times New Roman" w:cs="Calibri"/>
          <w:i/>
          <w:iCs/>
          <w:color w:val="0D0D0D" w:themeColor="text1" w:themeTint="F2"/>
          <w:lang w:eastAsia="es-ES"/>
        </w:rPr>
        <w:t xml:space="preserve"> del almacenamiento energético</w:t>
      </w:r>
      <w:r w:rsidRPr="00597D9F">
        <w:rPr>
          <w:rFonts w:eastAsia="Times New Roman" w:cs="Calibri"/>
          <w:color w:val="0D0D0D" w:themeColor="text1" w:themeTint="F2"/>
          <w:lang w:eastAsia="es-ES"/>
        </w:rPr>
        <w:t xml:space="preserve"> del Componente </w:t>
      </w:r>
      <w:r>
        <w:rPr>
          <w:rFonts w:eastAsia="Times New Roman" w:cs="Calibri"/>
          <w:color w:val="0D0D0D" w:themeColor="text1" w:themeTint="F2"/>
          <w:lang w:eastAsia="es-ES"/>
        </w:rPr>
        <w:t>8</w:t>
      </w:r>
      <w:r w:rsidRPr="00597D9F">
        <w:rPr>
          <w:rFonts w:eastAsia="Times New Roman" w:cs="Calibri"/>
          <w:color w:val="0D0D0D" w:themeColor="text1" w:themeTint="F2"/>
          <w:lang w:eastAsia="es-ES"/>
        </w:rPr>
        <w:t xml:space="preserve"> </w:t>
      </w:r>
      <w:r w:rsidRPr="00597D9F">
        <w:rPr>
          <w:rFonts w:eastAsia="Times New Roman" w:cs="Calibri"/>
          <w:i/>
          <w:iCs/>
          <w:color w:val="0D0D0D" w:themeColor="text1" w:themeTint="F2"/>
          <w:lang w:eastAsia="es-ES"/>
        </w:rPr>
        <w:t>Infraestructuras eléctricas, promoción de redes inteligentes y despliegue de la flexibilidad y el almacenamiento</w:t>
      </w:r>
      <w:r w:rsidRPr="00597D9F">
        <w:rPr>
          <w:rFonts w:eastAsia="Times New Roman" w:cs="Calibri"/>
          <w:color w:val="0D0D0D" w:themeColor="text1" w:themeTint="F2"/>
          <w:lang w:eastAsia="es-ES"/>
        </w:rPr>
        <w:t>.</w:t>
      </w:r>
    </w:p>
    <w:p w14:paraId="3BF7220E" w14:textId="19CC7F53" w:rsidR="00597D9F" w:rsidRDefault="00597D9F" w:rsidP="00597D9F">
      <w:pPr>
        <w:pStyle w:val="Prrafodelista"/>
        <w:numPr>
          <w:ilvl w:val="0"/>
          <w:numId w:val="30"/>
        </w:numPr>
        <w:spacing w:before="120" w:after="0"/>
        <w:jc w:val="both"/>
        <w:rPr>
          <w:rFonts w:eastAsia="Times New Roman" w:cs="Calibri"/>
          <w:color w:val="0D0D0D" w:themeColor="text1" w:themeTint="F2"/>
          <w:lang w:eastAsia="es-ES"/>
        </w:rPr>
      </w:pPr>
      <w:proofErr w:type="gramStart"/>
      <w:r w:rsidRPr="00597D9F">
        <w:rPr>
          <w:rFonts w:eastAsia="Times New Roman" w:cs="Calibri"/>
          <w:color w:val="0D0D0D" w:themeColor="text1" w:themeTint="F2"/>
          <w:lang w:eastAsia="es-ES"/>
        </w:rPr>
        <w:t>C</w:t>
      </w:r>
      <w:r>
        <w:rPr>
          <w:rFonts w:eastAsia="Times New Roman" w:cs="Calibri"/>
          <w:color w:val="0D0D0D" w:themeColor="text1" w:themeTint="F2"/>
          <w:lang w:eastAsia="es-ES"/>
        </w:rPr>
        <w:t>12</w:t>
      </w:r>
      <w:r w:rsidRPr="00597D9F">
        <w:rPr>
          <w:rFonts w:eastAsia="Times New Roman" w:cs="Calibri"/>
          <w:color w:val="0D0D0D" w:themeColor="text1" w:themeTint="F2"/>
          <w:lang w:eastAsia="es-ES"/>
        </w:rPr>
        <w:t>.I</w:t>
      </w:r>
      <w:r>
        <w:rPr>
          <w:rFonts w:eastAsia="Times New Roman" w:cs="Calibri"/>
          <w:color w:val="0D0D0D" w:themeColor="text1" w:themeTint="F2"/>
          <w:lang w:eastAsia="es-ES"/>
        </w:rPr>
        <w:t>3</w:t>
      </w:r>
      <w:r w:rsidRPr="00597D9F">
        <w:rPr>
          <w:rFonts w:eastAsia="Times New Roman" w:cs="Calibri"/>
          <w:color w:val="0D0D0D" w:themeColor="text1" w:themeTint="F2"/>
          <w:lang w:eastAsia="es-ES"/>
        </w:rPr>
        <w:t xml:space="preserve"> </w:t>
      </w:r>
      <w:r w:rsidRPr="00D431BD">
        <w:t xml:space="preserve"> </w:t>
      </w:r>
      <w:r w:rsidR="0051615B" w:rsidRPr="0051615B">
        <w:rPr>
          <w:rFonts w:eastAsia="Times New Roman" w:cs="Calibri"/>
          <w:i/>
          <w:iCs/>
          <w:color w:val="0D0D0D" w:themeColor="text1" w:themeTint="F2"/>
          <w:lang w:eastAsia="es-ES"/>
        </w:rPr>
        <w:t>Plan</w:t>
      </w:r>
      <w:proofErr w:type="gramEnd"/>
      <w:r w:rsidR="0051615B" w:rsidRPr="0051615B">
        <w:rPr>
          <w:rFonts w:eastAsia="Times New Roman" w:cs="Calibri"/>
          <w:i/>
          <w:iCs/>
          <w:color w:val="0D0D0D" w:themeColor="text1" w:themeTint="F2"/>
          <w:lang w:eastAsia="es-ES"/>
        </w:rPr>
        <w:t xml:space="preserve"> de apoyo a la implementación de la normativa de residuos y al fomento de la economía circular</w:t>
      </w:r>
      <w:r w:rsidRPr="00597D9F">
        <w:rPr>
          <w:rFonts w:eastAsia="Times New Roman" w:cs="Calibri"/>
          <w:color w:val="0D0D0D" w:themeColor="text1" w:themeTint="F2"/>
          <w:lang w:eastAsia="es-ES"/>
        </w:rPr>
        <w:t xml:space="preserve"> del Componente </w:t>
      </w:r>
      <w:r w:rsidR="0051615B">
        <w:rPr>
          <w:rFonts w:eastAsia="Times New Roman" w:cs="Calibri"/>
          <w:color w:val="0D0D0D" w:themeColor="text1" w:themeTint="F2"/>
          <w:lang w:eastAsia="es-ES"/>
        </w:rPr>
        <w:t>12</w:t>
      </w:r>
      <w:r w:rsidRPr="00597D9F">
        <w:rPr>
          <w:rFonts w:eastAsia="Times New Roman" w:cs="Calibri"/>
          <w:color w:val="0D0D0D" w:themeColor="text1" w:themeTint="F2"/>
          <w:lang w:eastAsia="es-ES"/>
        </w:rPr>
        <w:t xml:space="preserve"> </w:t>
      </w:r>
      <w:r w:rsidR="0051615B" w:rsidRPr="0051615B">
        <w:rPr>
          <w:rFonts w:eastAsia="Times New Roman" w:cs="Calibri"/>
          <w:i/>
          <w:iCs/>
          <w:color w:val="0D0D0D" w:themeColor="text1" w:themeTint="F2"/>
          <w:lang w:eastAsia="es-ES"/>
        </w:rPr>
        <w:t>Política Industrial España 2030</w:t>
      </w:r>
      <w:r w:rsidRPr="00597D9F">
        <w:rPr>
          <w:rFonts w:eastAsia="Times New Roman" w:cs="Calibri"/>
          <w:color w:val="0D0D0D" w:themeColor="text1" w:themeTint="F2"/>
          <w:lang w:eastAsia="es-ES"/>
        </w:rPr>
        <w:t>.</w:t>
      </w:r>
    </w:p>
    <w:p w14:paraId="1A291D47" w14:textId="040B2E2D" w:rsidR="0015639A" w:rsidRPr="00597D9F" w:rsidRDefault="0015639A" w:rsidP="00597D9F">
      <w:pPr>
        <w:spacing w:before="120" w:after="0"/>
        <w:jc w:val="both"/>
        <w:rPr>
          <w:rFonts w:eastAsia="Times New Roman" w:cs="Calibri"/>
          <w:color w:val="0D0D0D" w:themeColor="text1" w:themeTint="F2"/>
          <w:lang w:eastAsia="es-ES"/>
        </w:rPr>
      </w:pPr>
      <w:r w:rsidRPr="00597D9F">
        <w:rPr>
          <w:rFonts w:eastAsia="Times New Roman" w:cs="Calibri"/>
          <w:color w:val="0D0D0D" w:themeColor="text1" w:themeTint="F2"/>
          <w:lang w:eastAsia="es-ES"/>
        </w:rPr>
        <w:t xml:space="preserve">En </w:t>
      </w:r>
      <w:r w:rsidR="0083169D" w:rsidRPr="00597D9F">
        <w:rPr>
          <w:rFonts w:eastAsia="Times New Roman" w:cs="Calibri"/>
          <w:color w:val="0D0D0D" w:themeColor="text1" w:themeTint="F2"/>
          <w:lang w:eastAsia="es-ES"/>
        </w:rPr>
        <w:t>los respectivos</w:t>
      </w:r>
      <w:r w:rsidRPr="00597D9F">
        <w:rPr>
          <w:rFonts w:eastAsia="Times New Roman" w:cs="Calibri"/>
          <w:color w:val="0D0D0D" w:themeColor="text1" w:themeTint="F2"/>
          <w:lang w:eastAsia="es-ES"/>
        </w:rPr>
        <w:t xml:space="preserve"> apartado</w:t>
      </w:r>
      <w:r w:rsidR="0083169D" w:rsidRPr="00597D9F">
        <w:rPr>
          <w:rFonts w:eastAsia="Times New Roman" w:cs="Calibri"/>
          <w:color w:val="0D0D0D" w:themeColor="text1" w:themeTint="F2"/>
          <w:lang w:eastAsia="es-ES"/>
        </w:rPr>
        <w:t>s</w:t>
      </w:r>
      <w:r w:rsidRPr="00597D9F">
        <w:rPr>
          <w:rFonts w:eastAsia="Times New Roman" w:cs="Calibri"/>
          <w:color w:val="0D0D0D" w:themeColor="text1" w:themeTint="F2"/>
          <w:lang w:eastAsia="es-ES"/>
        </w:rPr>
        <w:t xml:space="preserve"> 8 </w:t>
      </w:r>
      <w:r w:rsidRPr="00597D9F">
        <w:rPr>
          <w:rFonts w:eastAsia="Times New Roman" w:cs="Calibri"/>
          <w:i/>
          <w:color w:val="0D0D0D" w:themeColor="text1" w:themeTint="F2"/>
          <w:lang w:eastAsia="es-ES"/>
        </w:rPr>
        <w:t xml:space="preserve">Principio “Do </w:t>
      </w:r>
      <w:proofErr w:type="spellStart"/>
      <w:r w:rsidRPr="00597D9F">
        <w:rPr>
          <w:rFonts w:eastAsia="Times New Roman" w:cs="Calibri"/>
          <w:i/>
          <w:color w:val="0D0D0D" w:themeColor="text1" w:themeTint="F2"/>
          <w:lang w:eastAsia="es-ES"/>
        </w:rPr>
        <w:t>not</w:t>
      </w:r>
      <w:proofErr w:type="spellEnd"/>
      <w:r w:rsidRPr="00597D9F">
        <w:rPr>
          <w:rFonts w:eastAsia="Times New Roman" w:cs="Calibri"/>
          <w:i/>
          <w:color w:val="0D0D0D" w:themeColor="text1" w:themeTint="F2"/>
          <w:lang w:eastAsia="es-ES"/>
        </w:rPr>
        <w:t xml:space="preserve"> </w:t>
      </w:r>
      <w:proofErr w:type="spellStart"/>
      <w:r w:rsidRPr="00597D9F">
        <w:rPr>
          <w:rFonts w:eastAsia="Times New Roman" w:cs="Calibri"/>
          <w:i/>
          <w:color w:val="0D0D0D" w:themeColor="text1" w:themeTint="F2"/>
          <w:lang w:eastAsia="es-ES"/>
        </w:rPr>
        <w:t>significant</w:t>
      </w:r>
      <w:proofErr w:type="spellEnd"/>
      <w:r w:rsidRPr="00597D9F">
        <w:rPr>
          <w:rFonts w:eastAsia="Times New Roman" w:cs="Calibri"/>
          <w:i/>
          <w:color w:val="0D0D0D" w:themeColor="text1" w:themeTint="F2"/>
          <w:lang w:eastAsia="es-ES"/>
        </w:rPr>
        <w:t xml:space="preserve"> </w:t>
      </w:r>
      <w:proofErr w:type="spellStart"/>
      <w:r w:rsidRPr="00597D9F">
        <w:rPr>
          <w:rFonts w:eastAsia="Times New Roman" w:cs="Calibri"/>
          <w:i/>
          <w:color w:val="0D0D0D" w:themeColor="text1" w:themeTint="F2"/>
          <w:lang w:eastAsia="es-ES"/>
        </w:rPr>
        <w:t>harm</w:t>
      </w:r>
      <w:proofErr w:type="spellEnd"/>
      <w:r w:rsidRPr="00597D9F">
        <w:rPr>
          <w:rFonts w:eastAsia="Times New Roman" w:cs="Calibri"/>
          <w:color w:val="0D0D0D" w:themeColor="text1" w:themeTint="F2"/>
          <w:lang w:eastAsia="es-ES"/>
        </w:rPr>
        <w:t>” de los documentos correspondientes a</w:t>
      </w:r>
      <w:r w:rsidR="0083169D" w:rsidRPr="00597D9F">
        <w:rPr>
          <w:rFonts w:eastAsia="Times New Roman" w:cs="Calibri"/>
          <w:color w:val="0D0D0D" w:themeColor="text1" w:themeTint="F2"/>
          <w:lang w:eastAsia="es-ES"/>
        </w:rPr>
        <w:t xml:space="preserve"> los</w:t>
      </w:r>
      <w:r w:rsidRPr="00597D9F">
        <w:rPr>
          <w:rFonts w:eastAsia="Times New Roman" w:cs="Calibri"/>
          <w:color w:val="0D0D0D" w:themeColor="text1" w:themeTint="F2"/>
          <w:lang w:eastAsia="es-ES"/>
        </w:rPr>
        <w:t xml:space="preserve"> componente</w:t>
      </w:r>
      <w:r w:rsidR="0083169D" w:rsidRPr="00597D9F">
        <w:rPr>
          <w:rFonts w:eastAsia="Times New Roman" w:cs="Calibri"/>
          <w:color w:val="0D0D0D" w:themeColor="text1" w:themeTint="F2"/>
          <w:lang w:eastAsia="es-ES"/>
        </w:rPr>
        <w:t>s</w:t>
      </w:r>
      <w:r w:rsidRPr="00597D9F">
        <w:rPr>
          <w:rFonts w:eastAsia="Times New Roman" w:cs="Calibri"/>
          <w:color w:val="0D0D0D" w:themeColor="text1" w:themeTint="F2"/>
          <w:lang w:eastAsia="es-ES"/>
        </w:rPr>
        <w:t xml:space="preserve"> 7</w:t>
      </w:r>
      <w:r w:rsidR="0083169D" w:rsidRPr="00597D9F">
        <w:rPr>
          <w:rFonts w:eastAsia="Times New Roman" w:cs="Calibri"/>
          <w:color w:val="0D0D0D" w:themeColor="text1" w:themeTint="F2"/>
          <w:lang w:eastAsia="es-ES"/>
        </w:rPr>
        <w:t>,8 y 12</w:t>
      </w:r>
      <w:r w:rsidRPr="00597D9F">
        <w:rPr>
          <w:rFonts w:eastAsia="Times New Roman" w:cs="Calibri"/>
          <w:color w:val="0D0D0D" w:themeColor="text1" w:themeTint="F2"/>
          <w:lang w:eastAsia="es-ES"/>
        </w:rPr>
        <w:t xml:space="preserve"> del PRTR se analizan los condicionantes específicos referentes al DNSH para cada medida</w:t>
      </w:r>
      <w:r w:rsidRPr="00C232DC">
        <w:rPr>
          <w:rStyle w:val="Refdenotaalpie"/>
          <w:rFonts w:eastAsia="Times New Roman" w:cs="Calibri"/>
          <w:color w:val="0D0D0D" w:themeColor="text1" w:themeTint="F2"/>
          <w:lang w:eastAsia="es-ES"/>
        </w:rPr>
        <w:footnoteReference w:id="1"/>
      </w:r>
      <w:r w:rsidRPr="00597D9F">
        <w:rPr>
          <w:rFonts w:eastAsia="Times New Roman" w:cs="Calibri"/>
          <w:color w:val="0D0D0D" w:themeColor="text1" w:themeTint="F2"/>
          <w:lang w:eastAsia="es-ES"/>
        </w:rPr>
        <w:t xml:space="preserve"> .</w:t>
      </w:r>
    </w:p>
    <w:p w14:paraId="3654F76C" w14:textId="5E8FBFA2" w:rsidR="0015639A" w:rsidRPr="00C232DC" w:rsidRDefault="0015639A" w:rsidP="00F0026C">
      <w:pPr>
        <w:spacing w:before="120" w:after="0"/>
        <w:jc w:val="both"/>
        <w:rPr>
          <w:rFonts w:eastAsia="Times New Roman" w:cs="Calibri"/>
          <w:color w:val="0D0D0D" w:themeColor="text1" w:themeTint="F2"/>
          <w:lang w:eastAsia="es-ES"/>
        </w:rPr>
      </w:pPr>
      <w:r w:rsidRPr="00C232DC">
        <w:rPr>
          <w:rFonts w:eastAsia="Times New Roman" w:cs="Calibri"/>
          <w:color w:val="0D0D0D" w:themeColor="text1" w:themeTint="F2"/>
          <w:lang w:eastAsia="es-ES"/>
        </w:rPr>
        <w:t xml:space="preserve">A continuación, se adjunta un modelo de justificación de que el proyecto no causa perjuicio significativo (DNSH). </w:t>
      </w:r>
      <w:r>
        <w:rPr>
          <w:rFonts w:eastAsia="Times New Roman" w:cs="Calibri"/>
          <w:color w:val="0D0D0D" w:themeColor="text1" w:themeTint="F2"/>
          <w:lang w:eastAsia="es-ES"/>
        </w:rPr>
        <w:t>El solicitante adaptará su evaluación a las características del proyecto</w:t>
      </w:r>
      <w:r w:rsidR="00DC41CF">
        <w:rPr>
          <w:rFonts w:eastAsia="Times New Roman" w:cs="Calibri"/>
          <w:color w:val="0D0D0D" w:themeColor="text1" w:themeTint="F2"/>
          <w:lang w:eastAsia="es-ES"/>
        </w:rPr>
        <w:t>.</w:t>
      </w:r>
    </w:p>
    <w:p w14:paraId="74A4C0C6" w14:textId="77777777" w:rsidR="0015639A" w:rsidRPr="00C232DC" w:rsidRDefault="0015639A" w:rsidP="0015639A">
      <w:pPr>
        <w:rPr>
          <w:rFonts w:eastAsia="Times New Roman" w:cs="Calibri"/>
          <w:i/>
          <w:color w:val="0D0D0D" w:themeColor="text1" w:themeTint="F2"/>
          <w:lang w:eastAsia="es-ES"/>
        </w:rPr>
      </w:pPr>
      <w:r w:rsidRPr="00C232DC">
        <w:rPr>
          <w:rFonts w:eastAsia="Times New Roman" w:cs="Calibri"/>
          <w:i/>
          <w:color w:val="0D0D0D" w:themeColor="text1" w:themeTint="F2"/>
          <w:lang w:eastAsia="es-ES"/>
        </w:rPr>
        <w:br w:type="page"/>
      </w:r>
    </w:p>
    <w:p w14:paraId="6F846443" w14:textId="2FD30D31" w:rsidR="0015639A" w:rsidRPr="00C232DC" w:rsidRDefault="0015639A" w:rsidP="00F27205">
      <w:pPr>
        <w:spacing w:before="120"/>
        <w:jc w:val="center"/>
        <w:rPr>
          <w:rFonts w:cs="Calibri"/>
          <w:b/>
        </w:rPr>
      </w:pPr>
      <w:r w:rsidRPr="00C232DC">
        <w:rPr>
          <w:rFonts w:cs="Calibri"/>
          <w:b/>
        </w:rPr>
        <w:lastRenderedPageBreak/>
        <w:t xml:space="preserve">JUSTIFICACIÓN del cumplimiento del principio de no causar perjuicio significativo (DNSH) </w:t>
      </w:r>
    </w:p>
    <w:p w14:paraId="4524DEDE" w14:textId="6910A066" w:rsidR="0015639A" w:rsidRPr="00AE329D" w:rsidRDefault="0015639A" w:rsidP="002023A1">
      <w:pPr>
        <w:autoSpaceDE w:val="0"/>
        <w:autoSpaceDN w:val="0"/>
        <w:adjustRightInd w:val="0"/>
        <w:spacing w:line="240" w:lineRule="auto"/>
        <w:jc w:val="both"/>
        <w:rPr>
          <w:rFonts w:asciiTheme="minorHAnsi" w:hAnsiTheme="minorHAnsi" w:cstheme="minorHAnsi"/>
          <w:color w:val="000000"/>
        </w:rPr>
      </w:pPr>
      <w:r w:rsidRPr="00AE329D">
        <w:rPr>
          <w:rFonts w:asciiTheme="minorHAnsi" w:hAnsiTheme="minorHAnsi" w:cstheme="minorHAnsi"/>
          <w:color w:val="000000"/>
        </w:rPr>
        <w:t>Don/Doña..........................................................................................................................</w:t>
      </w:r>
      <w:r>
        <w:rPr>
          <w:rFonts w:asciiTheme="minorHAnsi" w:hAnsiTheme="minorHAnsi" w:cstheme="minorHAnsi"/>
          <w:color w:val="000000"/>
        </w:rPr>
        <w:t>..........</w:t>
      </w:r>
      <w:r w:rsidR="002D1D2C">
        <w:rPr>
          <w:rFonts w:asciiTheme="minorHAnsi" w:hAnsiTheme="minorHAnsi" w:cstheme="minorHAnsi"/>
          <w:color w:val="000000"/>
        </w:rPr>
        <w:t>......................</w:t>
      </w:r>
      <w:r>
        <w:rPr>
          <w:rFonts w:asciiTheme="minorHAnsi" w:hAnsiTheme="minorHAnsi" w:cstheme="minorHAnsi"/>
          <w:color w:val="000000"/>
        </w:rPr>
        <w:t>...</w:t>
      </w:r>
      <w:r w:rsidRPr="00AE329D">
        <w:rPr>
          <w:rFonts w:asciiTheme="minorHAnsi" w:hAnsiTheme="minorHAnsi" w:cstheme="minorHAnsi"/>
          <w:color w:val="000000"/>
        </w:rPr>
        <w:t xml:space="preserve"> ........................................................................................................, de Nacionalidad: …………………………................., con N.I.F./N.I.E./:.................................., en su calidad de ........................................, con domicilio a efectos de comunicaciones en:…</w:t>
      </w:r>
      <w:r>
        <w:rPr>
          <w:rFonts w:asciiTheme="minorHAnsi" w:hAnsiTheme="minorHAnsi" w:cstheme="minorHAnsi"/>
          <w:color w:val="000000"/>
        </w:rPr>
        <w:t>……………………….</w:t>
      </w:r>
      <w:r w:rsidRPr="00AE329D">
        <w:rPr>
          <w:rFonts w:asciiTheme="minorHAnsi" w:hAnsiTheme="minorHAnsi" w:cstheme="minorHAnsi"/>
          <w:color w:val="000000"/>
        </w:rPr>
        <w:t>………………………………</w:t>
      </w:r>
      <w:r w:rsidR="002D1D2C">
        <w:rPr>
          <w:rFonts w:asciiTheme="minorHAnsi" w:hAnsiTheme="minorHAnsi" w:cstheme="minorHAnsi"/>
          <w:color w:val="000000"/>
        </w:rPr>
        <w:t>…………………..</w:t>
      </w:r>
      <w:r w:rsidRPr="00AE329D">
        <w:rPr>
          <w:rFonts w:asciiTheme="minorHAnsi" w:hAnsiTheme="minorHAnsi" w:cstheme="minorHAnsi"/>
          <w:color w:val="000000"/>
        </w:rPr>
        <w:t>…………………………………………………………………………………., Localidad:………………</w:t>
      </w:r>
      <w:r>
        <w:rPr>
          <w:rFonts w:asciiTheme="minorHAnsi" w:hAnsiTheme="minorHAnsi" w:cstheme="minorHAnsi"/>
          <w:color w:val="000000"/>
        </w:rPr>
        <w:t>……………………………………..</w:t>
      </w:r>
      <w:r w:rsidRPr="00AE329D">
        <w:rPr>
          <w:rFonts w:asciiTheme="minorHAnsi" w:hAnsiTheme="minorHAnsi" w:cstheme="minorHAnsi"/>
          <w:color w:val="000000"/>
        </w:rPr>
        <w:t>……………………………..………….,</w:t>
      </w:r>
      <w:r>
        <w:rPr>
          <w:rFonts w:asciiTheme="minorHAnsi" w:hAnsiTheme="minorHAnsi" w:cstheme="minorHAnsi"/>
          <w:color w:val="000000"/>
        </w:rPr>
        <w:t xml:space="preserve"> </w:t>
      </w:r>
      <w:r w:rsidRPr="00AE329D">
        <w:rPr>
          <w:rFonts w:asciiTheme="minorHAnsi" w:hAnsiTheme="minorHAnsi" w:cstheme="minorHAnsi"/>
          <w:color w:val="000000"/>
        </w:rPr>
        <w:t>CP:…</w:t>
      </w:r>
      <w:r>
        <w:rPr>
          <w:rFonts w:asciiTheme="minorHAnsi" w:hAnsiTheme="minorHAnsi" w:cstheme="minorHAnsi"/>
          <w:color w:val="000000"/>
        </w:rPr>
        <w:t>…….</w:t>
      </w:r>
      <w:r w:rsidRPr="00AE329D">
        <w:rPr>
          <w:rFonts w:asciiTheme="minorHAnsi" w:hAnsiTheme="minorHAnsi" w:cstheme="minorHAnsi"/>
          <w:color w:val="000000"/>
        </w:rPr>
        <w:t>……….………., Provincia:……………………………., Teléfono………………., Fax:…………………..,</w:t>
      </w:r>
      <w:r>
        <w:rPr>
          <w:rFonts w:asciiTheme="minorHAnsi" w:hAnsiTheme="minorHAnsi" w:cstheme="minorHAnsi"/>
          <w:color w:val="000000"/>
        </w:rPr>
        <w:t xml:space="preserve"> </w:t>
      </w:r>
      <w:r w:rsidRPr="00AE329D">
        <w:rPr>
          <w:rFonts w:asciiTheme="minorHAnsi" w:hAnsiTheme="minorHAnsi" w:cstheme="minorHAnsi"/>
          <w:color w:val="000000"/>
        </w:rPr>
        <w:t>correo electrónico: …………………………..…</w:t>
      </w:r>
      <w:r>
        <w:rPr>
          <w:rFonts w:asciiTheme="minorHAnsi" w:hAnsiTheme="minorHAnsi" w:cstheme="minorHAnsi"/>
          <w:color w:val="000000"/>
        </w:rPr>
        <w:t>…………………</w:t>
      </w:r>
      <w:r w:rsidRPr="00AE329D">
        <w:rPr>
          <w:rFonts w:asciiTheme="minorHAnsi" w:hAnsiTheme="minorHAnsi" w:cstheme="minorHAnsi"/>
          <w:color w:val="000000"/>
        </w:rPr>
        <w:t xml:space="preserve">………...., en su propio nombre </w:t>
      </w:r>
      <w:r>
        <w:rPr>
          <w:rFonts w:asciiTheme="minorHAnsi" w:hAnsiTheme="minorHAnsi" w:cstheme="minorHAnsi"/>
          <w:color w:val="000000"/>
        </w:rPr>
        <w:t>o</w:t>
      </w:r>
      <w:r w:rsidRPr="00AE329D">
        <w:rPr>
          <w:rFonts w:asciiTheme="minorHAnsi" w:hAnsiTheme="minorHAnsi" w:cstheme="minorHAnsi"/>
          <w:color w:val="000000"/>
        </w:rPr>
        <w:t xml:space="preserve"> en representación de</w:t>
      </w:r>
      <w:r>
        <w:rPr>
          <w:rFonts w:asciiTheme="minorHAnsi" w:hAnsiTheme="minorHAnsi" w:cstheme="minorHAnsi"/>
          <w:color w:val="000000"/>
        </w:rPr>
        <w:t xml:space="preserve"> (razón social)</w:t>
      </w:r>
      <w:r w:rsidRPr="00AE329D">
        <w:rPr>
          <w:rFonts w:asciiTheme="minorHAnsi" w:hAnsiTheme="minorHAnsi" w:cstheme="minorHAnsi"/>
          <w:color w:val="000000"/>
        </w:rPr>
        <w:t xml:space="preserve"> </w:t>
      </w:r>
      <w:r>
        <w:rPr>
          <w:rFonts w:asciiTheme="minorHAnsi" w:hAnsiTheme="minorHAnsi" w:cstheme="minorHAnsi"/>
          <w:color w:val="000000"/>
        </w:rPr>
        <w:t>………………………</w:t>
      </w:r>
      <w:r w:rsidRPr="00AE329D">
        <w:rPr>
          <w:rFonts w:asciiTheme="minorHAnsi" w:hAnsiTheme="minorHAnsi" w:cstheme="minorHAnsi"/>
          <w:color w:val="000000"/>
        </w:rPr>
        <w:t>………………………..………………</w:t>
      </w:r>
      <w:r>
        <w:rPr>
          <w:rFonts w:asciiTheme="minorHAnsi" w:hAnsiTheme="minorHAnsi" w:cstheme="minorHAnsi"/>
          <w:color w:val="000000"/>
        </w:rPr>
        <w:t>……</w:t>
      </w:r>
      <w:r w:rsidRPr="00AE329D">
        <w:rPr>
          <w:rFonts w:asciiTheme="minorHAnsi" w:hAnsiTheme="minorHAnsi" w:cstheme="minorHAnsi"/>
          <w:color w:val="000000"/>
        </w:rPr>
        <w:t>………………………………………, con NIF número ........</w:t>
      </w:r>
      <w:r>
        <w:rPr>
          <w:rFonts w:asciiTheme="minorHAnsi" w:hAnsiTheme="minorHAnsi" w:cstheme="minorHAnsi"/>
          <w:color w:val="000000"/>
        </w:rPr>
        <w:t>.......</w:t>
      </w:r>
      <w:r w:rsidRPr="00AE329D">
        <w:rPr>
          <w:rFonts w:asciiTheme="minorHAnsi" w:hAnsiTheme="minorHAnsi" w:cstheme="minorHAnsi"/>
          <w:color w:val="000000"/>
        </w:rPr>
        <w:t xml:space="preserve">................, domiciliada en: ……………..................................., </w:t>
      </w:r>
      <w:proofErr w:type="spellStart"/>
      <w:r w:rsidRPr="00AE329D">
        <w:rPr>
          <w:rFonts w:asciiTheme="minorHAnsi" w:hAnsiTheme="minorHAnsi" w:cstheme="minorHAnsi"/>
          <w:color w:val="000000"/>
        </w:rPr>
        <w:t>Nº</w:t>
      </w:r>
      <w:proofErr w:type="spellEnd"/>
      <w:r w:rsidRPr="00AE329D">
        <w:rPr>
          <w:rFonts w:asciiTheme="minorHAnsi" w:hAnsiTheme="minorHAnsi" w:cstheme="minorHAnsi"/>
          <w:color w:val="000000"/>
        </w:rPr>
        <w:t>:………., Localidad: ………………</w:t>
      </w:r>
      <w:r>
        <w:rPr>
          <w:rFonts w:asciiTheme="minorHAnsi" w:hAnsiTheme="minorHAnsi" w:cstheme="minorHAnsi"/>
          <w:color w:val="000000"/>
        </w:rPr>
        <w:t>……………………….</w:t>
      </w:r>
      <w:r w:rsidRPr="00AE329D">
        <w:rPr>
          <w:rFonts w:asciiTheme="minorHAnsi" w:hAnsiTheme="minorHAnsi" w:cstheme="minorHAnsi"/>
          <w:color w:val="000000"/>
        </w:rPr>
        <w:t>.,</w:t>
      </w:r>
      <w:r>
        <w:rPr>
          <w:rFonts w:asciiTheme="minorHAnsi" w:hAnsiTheme="minorHAnsi" w:cstheme="minorHAnsi"/>
          <w:color w:val="000000"/>
        </w:rPr>
        <w:t xml:space="preserve"> </w:t>
      </w:r>
      <w:r w:rsidRPr="00AE329D">
        <w:rPr>
          <w:rFonts w:asciiTheme="minorHAnsi" w:hAnsiTheme="minorHAnsi" w:cstheme="minorHAnsi"/>
          <w:color w:val="000000"/>
        </w:rPr>
        <w:t>CP: ……</w:t>
      </w:r>
      <w:r>
        <w:rPr>
          <w:rFonts w:asciiTheme="minorHAnsi" w:hAnsiTheme="minorHAnsi" w:cstheme="minorHAnsi"/>
          <w:color w:val="000000"/>
        </w:rPr>
        <w:t>………..</w:t>
      </w:r>
      <w:r w:rsidRPr="00AE329D">
        <w:rPr>
          <w:rFonts w:asciiTheme="minorHAnsi" w:hAnsiTheme="minorHAnsi" w:cstheme="minorHAnsi"/>
          <w:color w:val="000000"/>
        </w:rPr>
        <w:t>…..., Provincia:……………..........., Teléfono: ………………….., Fax: …………………., correo electrónico: …</w:t>
      </w:r>
      <w:r>
        <w:rPr>
          <w:rFonts w:asciiTheme="minorHAnsi" w:hAnsiTheme="minorHAnsi" w:cstheme="minorHAnsi"/>
          <w:color w:val="000000"/>
        </w:rPr>
        <w:t>……………………………</w:t>
      </w:r>
      <w:r w:rsidRPr="00AE329D">
        <w:rPr>
          <w:rFonts w:asciiTheme="minorHAnsi" w:hAnsiTheme="minorHAnsi" w:cstheme="minorHAnsi"/>
          <w:color w:val="000000"/>
        </w:rPr>
        <w:t>……………………..,</w:t>
      </w:r>
    </w:p>
    <w:p w14:paraId="3286B6A0" w14:textId="77777777" w:rsidR="0015639A" w:rsidRPr="009A19D1" w:rsidRDefault="0015639A" w:rsidP="002023A1">
      <w:pPr>
        <w:autoSpaceDE w:val="0"/>
        <w:autoSpaceDN w:val="0"/>
        <w:adjustRightInd w:val="0"/>
        <w:spacing w:line="240" w:lineRule="auto"/>
        <w:jc w:val="both"/>
        <w:rPr>
          <w:rFonts w:asciiTheme="minorHAnsi" w:hAnsiTheme="minorHAnsi" w:cstheme="minorHAnsi"/>
          <w:i/>
          <w:iCs/>
          <w:color w:val="000000"/>
        </w:rPr>
      </w:pPr>
      <w:r w:rsidRPr="00AE329D">
        <w:rPr>
          <w:rFonts w:asciiTheme="minorHAnsi" w:hAnsiTheme="minorHAnsi" w:cstheme="minorHAnsi"/>
          <w:color w:val="000000"/>
        </w:rPr>
        <w:t xml:space="preserve">La representación se ostenta en virtud del documento/acto: ...................................... </w:t>
      </w:r>
      <w:r w:rsidRPr="009A19D1">
        <w:rPr>
          <w:rFonts w:asciiTheme="minorHAnsi" w:hAnsiTheme="minorHAnsi" w:cstheme="minorHAnsi"/>
          <w:i/>
          <w:iCs/>
          <w:color w:val="000000"/>
        </w:rPr>
        <w:t>(indicar el documento o acto por el que se otorga la facultad de representación)</w:t>
      </w:r>
    </w:p>
    <w:p w14:paraId="5A15963F" w14:textId="76B2D884" w:rsidR="0015639A" w:rsidRPr="00C232DC" w:rsidRDefault="0015639A" w:rsidP="00A743E4">
      <w:pPr>
        <w:spacing w:before="120"/>
        <w:rPr>
          <w:rFonts w:eastAsia="Times New Roman" w:cs="Calibri"/>
          <w:b/>
          <w:color w:val="0D0D0D" w:themeColor="text1" w:themeTint="F2"/>
          <w:lang w:eastAsia="es-ES"/>
        </w:rPr>
      </w:pPr>
      <w:r w:rsidRPr="00C232DC">
        <w:rPr>
          <w:rFonts w:eastAsia="Times New Roman" w:cs="Calibri"/>
          <w:b/>
          <w:color w:val="0D0D0D" w:themeColor="text1" w:themeTint="F2"/>
          <w:lang w:eastAsia="es-ES"/>
        </w:rPr>
        <w:t>Sección 0: Datos generales a cumplimentar para todas las actuaciones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402"/>
        <w:gridCol w:w="3402"/>
      </w:tblGrid>
      <w:tr w:rsidR="0015639A" w:rsidRPr="00C232DC" w14:paraId="147B4F0A" w14:textId="77777777" w:rsidTr="00A743E4">
        <w:trPr>
          <w:trHeight w:val="682"/>
        </w:trPr>
        <w:tc>
          <w:tcPr>
            <w:tcW w:w="2977" w:type="dxa"/>
            <w:shd w:val="clear" w:color="auto" w:fill="E4A239"/>
          </w:tcPr>
          <w:p w14:paraId="0931C489" w14:textId="77777777" w:rsidR="0015639A" w:rsidRPr="00C232DC" w:rsidRDefault="0015639A" w:rsidP="00B84251">
            <w:pPr>
              <w:rPr>
                <w:rFonts w:cs="Calibri"/>
                <w:b/>
                <w:color w:val="FFFFFF" w:themeColor="background1"/>
              </w:rPr>
            </w:pPr>
            <w:r w:rsidRPr="00C232DC">
              <w:rPr>
                <w:rFonts w:cs="Calibri"/>
                <w:b/>
                <w:color w:val="FFFFFF" w:themeColor="background1"/>
              </w:rPr>
              <w:t>Nombre de la actividad</w:t>
            </w:r>
          </w:p>
        </w:tc>
        <w:tc>
          <w:tcPr>
            <w:tcW w:w="6804" w:type="dxa"/>
            <w:gridSpan w:val="2"/>
            <w:shd w:val="clear" w:color="auto" w:fill="auto"/>
          </w:tcPr>
          <w:p w14:paraId="554D607C" w14:textId="160764AD" w:rsidR="0015639A" w:rsidRPr="00C232DC" w:rsidRDefault="00B84BE5" w:rsidP="001026EA">
            <w:pPr>
              <w:autoSpaceDE w:val="0"/>
              <w:autoSpaceDN w:val="0"/>
              <w:adjustRightInd w:val="0"/>
              <w:jc w:val="both"/>
              <w:rPr>
                <w:rFonts w:cs="Calibri"/>
                <w:color w:val="4472C4"/>
              </w:rPr>
            </w:pPr>
            <w:r w:rsidRPr="00B84BE5">
              <w:rPr>
                <w:rFonts w:cs="Calibri"/>
                <w:color w:val="4472C4"/>
              </w:rPr>
              <w:t>Instalaciones innovadoras de reciclaje de palas de aerogeneradores</w:t>
            </w:r>
          </w:p>
        </w:tc>
      </w:tr>
      <w:tr w:rsidR="0015639A" w:rsidRPr="00C232DC" w14:paraId="18DEB9C3" w14:textId="77777777" w:rsidTr="00A743E4">
        <w:tc>
          <w:tcPr>
            <w:tcW w:w="2977" w:type="dxa"/>
            <w:shd w:val="clear" w:color="auto" w:fill="E4A239"/>
          </w:tcPr>
          <w:p w14:paraId="5993EBE0" w14:textId="77777777" w:rsidR="0015639A" w:rsidRPr="00C232DC" w:rsidRDefault="0015639A" w:rsidP="00B84251">
            <w:pPr>
              <w:rPr>
                <w:rFonts w:cs="Calibri"/>
                <w:b/>
                <w:color w:val="FFFFFF" w:themeColor="background1"/>
              </w:rPr>
            </w:pPr>
            <w:r w:rsidRPr="00C232DC">
              <w:rPr>
                <w:rFonts w:cs="Calibri"/>
                <w:b/>
                <w:color w:val="FFFFFF" w:themeColor="background1"/>
              </w:rPr>
              <w:t>Componente del PRTR al que pertenece la actividad</w:t>
            </w:r>
          </w:p>
        </w:tc>
        <w:tc>
          <w:tcPr>
            <w:tcW w:w="6804" w:type="dxa"/>
            <w:gridSpan w:val="2"/>
            <w:shd w:val="clear" w:color="auto" w:fill="auto"/>
          </w:tcPr>
          <w:p w14:paraId="41E8BE71" w14:textId="1B10DB75" w:rsidR="0015639A" w:rsidRPr="00C232DC" w:rsidRDefault="00BC455E" w:rsidP="00B84BE5">
            <w:pPr>
              <w:spacing w:line="240" w:lineRule="auto"/>
              <w:jc w:val="both"/>
              <w:rPr>
                <w:rFonts w:cs="Calibri"/>
                <w:color w:val="4472C4"/>
              </w:rPr>
            </w:pPr>
            <w:r w:rsidRPr="00BC455E">
              <w:rPr>
                <w:rFonts w:cs="Calibri"/>
                <w:color w:val="4472C4"/>
              </w:rPr>
              <w:t>PERTE de Economía Circular</w:t>
            </w:r>
          </w:p>
        </w:tc>
      </w:tr>
      <w:tr w:rsidR="0015639A" w:rsidRPr="00C232DC" w14:paraId="74CBB4C7" w14:textId="77777777" w:rsidTr="00A743E4">
        <w:tc>
          <w:tcPr>
            <w:tcW w:w="2977" w:type="dxa"/>
            <w:shd w:val="clear" w:color="auto" w:fill="E4A239"/>
          </w:tcPr>
          <w:p w14:paraId="338936F9" w14:textId="77777777" w:rsidR="0015639A" w:rsidRPr="00C232DC" w:rsidRDefault="0015639A" w:rsidP="00B84251">
            <w:pPr>
              <w:rPr>
                <w:rFonts w:cs="Calibri"/>
                <w:b/>
                <w:color w:val="FFFFFF" w:themeColor="background1"/>
              </w:rPr>
            </w:pPr>
            <w:r w:rsidRPr="00C232DC">
              <w:rPr>
                <w:rFonts w:cs="Calibri"/>
                <w:b/>
                <w:color w:val="FFFFFF" w:themeColor="background1"/>
              </w:rPr>
              <w:t>Inversión o Reforma del PRTR en que se enmarca la actividad</w:t>
            </w:r>
          </w:p>
        </w:tc>
        <w:tc>
          <w:tcPr>
            <w:tcW w:w="6804" w:type="dxa"/>
            <w:gridSpan w:val="2"/>
            <w:shd w:val="clear" w:color="auto" w:fill="auto"/>
          </w:tcPr>
          <w:p w14:paraId="78050CDF" w14:textId="5C9E0EE5" w:rsidR="0015639A" w:rsidRPr="00C232DC" w:rsidRDefault="00BC455E" w:rsidP="00B84BE5">
            <w:pPr>
              <w:spacing w:line="240" w:lineRule="auto"/>
              <w:jc w:val="both"/>
              <w:rPr>
                <w:rFonts w:cs="Calibri"/>
                <w:color w:val="4472C4"/>
              </w:rPr>
            </w:pPr>
            <w:r w:rsidRPr="00BC455E">
              <w:rPr>
                <w:rFonts w:cs="Calibri"/>
                <w:color w:val="4472C4"/>
              </w:rPr>
              <w:t>N/A</w:t>
            </w:r>
          </w:p>
        </w:tc>
      </w:tr>
      <w:tr w:rsidR="0015639A" w:rsidRPr="00C232DC" w14:paraId="7A5AA382" w14:textId="77777777" w:rsidTr="00EA41F9">
        <w:trPr>
          <w:trHeight w:val="910"/>
        </w:trPr>
        <w:tc>
          <w:tcPr>
            <w:tcW w:w="2977" w:type="dxa"/>
            <w:vMerge w:val="restart"/>
            <w:shd w:val="clear" w:color="auto" w:fill="E4A239"/>
          </w:tcPr>
          <w:p w14:paraId="45E33A8B" w14:textId="77777777" w:rsidR="0015639A" w:rsidRPr="00C232DC" w:rsidRDefault="0015639A" w:rsidP="00B84251">
            <w:pPr>
              <w:rPr>
                <w:rFonts w:cs="Calibri"/>
                <w:b/>
                <w:color w:val="FFFFFF" w:themeColor="background1"/>
              </w:rPr>
            </w:pPr>
            <w:r w:rsidRPr="00C232DC">
              <w:rPr>
                <w:rFonts w:cs="Calibri"/>
                <w:b/>
                <w:color w:val="FFFFFF" w:themeColor="background1"/>
              </w:rPr>
              <w:t>Etiqueta climática y medioambiental asignada a la Inversión o reforma del PRTR (Anexo VI, reglamento 2021/241)</w:t>
            </w:r>
          </w:p>
        </w:tc>
        <w:tc>
          <w:tcPr>
            <w:tcW w:w="3402" w:type="dxa"/>
            <w:tcBorders>
              <w:top w:val="single" w:sz="4" w:space="0" w:color="auto"/>
              <w:bottom w:val="single" w:sz="4" w:space="0" w:color="auto"/>
            </w:tcBorders>
            <w:shd w:val="clear" w:color="auto" w:fill="E4A239"/>
          </w:tcPr>
          <w:p w14:paraId="3949B0E7" w14:textId="77777777" w:rsidR="0015639A" w:rsidRPr="00EA41F9" w:rsidRDefault="0015639A" w:rsidP="00B84251">
            <w:pPr>
              <w:rPr>
                <w:rFonts w:cs="Calibri"/>
                <w:b/>
                <w:color w:val="FFFFFF" w:themeColor="background1"/>
              </w:rPr>
            </w:pPr>
            <w:r w:rsidRPr="00EA41F9">
              <w:rPr>
                <w:rFonts w:cs="Calibri"/>
                <w:b/>
                <w:color w:val="FFFFFF" w:themeColor="background1"/>
              </w:rPr>
              <w:t>Porcentaje de contribución a objetivos climáticos (%)</w:t>
            </w:r>
          </w:p>
        </w:tc>
        <w:tc>
          <w:tcPr>
            <w:tcW w:w="3402" w:type="dxa"/>
            <w:tcBorders>
              <w:top w:val="single" w:sz="4" w:space="0" w:color="auto"/>
              <w:bottom w:val="single" w:sz="4" w:space="0" w:color="auto"/>
            </w:tcBorders>
            <w:shd w:val="clear" w:color="auto" w:fill="auto"/>
            <w:vAlign w:val="center"/>
          </w:tcPr>
          <w:p w14:paraId="353CD8EC" w14:textId="77777777" w:rsidR="0015639A" w:rsidRPr="00C232DC" w:rsidRDefault="0015639A" w:rsidP="00A743E4">
            <w:pPr>
              <w:rPr>
                <w:rFonts w:cs="Calibri"/>
                <w:color w:val="4472C4"/>
              </w:rPr>
            </w:pPr>
            <w:r w:rsidRPr="00C232DC">
              <w:rPr>
                <w:rFonts w:cs="Calibri"/>
                <w:color w:val="4472C4"/>
              </w:rPr>
              <w:t>100%</w:t>
            </w:r>
          </w:p>
        </w:tc>
      </w:tr>
      <w:tr w:rsidR="0015639A" w:rsidRPr="00C232DC" w14:paraId="639928A8" w14:textId="77777777" w:rsidTr="00EA41F9">
        <w:trPr>
          <w:trHeight w:val="910"/>
        </w:trPr>
        <w:tc>
          <w:tcPr>
            <w:tcW w:w="2977" w:type="dxa"/>
            <w:vMerge/>
            <w:tcBorders>
              <w:bottom w:val="single" w:sz="4" w:space="0" w:color="auto"/>
            </w:tcBorders>
            <w:shd w:val="clear" w:color="auto" w:fill="E4A239"/>
          </w:tcPr>
          <w:p w14:paraId="023FA0E6" w14:textId="77777777" w:rsidR="0015639A" w:rsidRPr="00C232DC" w:rsidRDefault="0015639A" w:rsidP="00B84251">
            <w:pPr>
              <w:rPr>
                <w:rFonts w:cs="Calibri"/>
                <w:b/>
                <w:color w:val="FFFFFF" w:themeColor="background1"/>
              </w:rPr>
            </w:pPr>
          </w:p>
        </w:tc>
        <w:tc>
          <w:tcPr>
            <w:tcW w:w="3402" w:type="dxa"/>
            <w:tcBorders>
              <w:top w:val="single" w:sz="4" w:space="0" w:color="auto"/>
            </w:tcBorders>
            <w:shd w:val="clear" w:color="auto" w:fill="E4A239"/>
          </w:tcPr>
          <w:p w14:paraId="5E0C55F8" w14:textId="77777777" w:rsidR="0015639A" w:rsidRPr="00EA41F9" w:rsidRDefault="0015639A" w:rsidP="00B84251">
            <w:pPr>
              <w:rPr>
                <w:rFonts w:cs="Calibri"/>
                <w:b/>
                <w:color w:val="FFFFFF" w:themeColor="background1"/>
              </w:rPr>
            </w:pPr>
            <w:r w:rsidRPr="00EA41F9">
              <w:rPr>
                <w:rFonts w:cs="Calibri"/>
                <w:b/>
                <w:color w:val="FFFFFF" w:themeColor="background1"/>
              </w:rPr>
              <w:t>Porcentaje de contribución a objetivos medioambientales (%)</w:t>
            </w:r>
          </w:p>
        </w:tc>
        <w:tc>
          <w:tcPr>
            <w:tcW w:w="3402" w:type="dxa"/>
            <w:tcBorders>
              <w:top w:val="single" w:sz="4" w:space="0" w:color="auto"/>
            </w:tcBorders>
            <w:shd w:val="clear" w:color="auto" w:fill="auto"/>
            <w:vAlign w:val="center"/>
          </w:tcPr>
          <w:p w14:paraId="4800D932" w14:textId="1FC3EB9F" w:rsidR="0015639A" w:rsidRPr="00C232DC" w:rsidRDefault="00BC455E" w:rsidP="00A743E4">
            <w:pPr>
              <w:rPr>
                <w:rFonts w:cs="Calibri"/>
                <w:color w:val="4472C4"/>
              </w:rPr>
            </w:pPr>
            <w:r>
              <w:rPr>
                <w:rFonts w:cs="Calibri"/>
                <w:color w:val="4472C4"/>
              </w:rPr>
              <w:t>100</w:t>
            </w:r>
            <w:r w:rsidR="0015639A" w:rsidRPr="00A15D19">
              <w:rPr>
                <w:rFonts w:cs="Calibri"/>
                <w:color w:val="4472C4"/>
              </w:rPr>
              <w:t>%</w:t>
            </w:r>
          </w:p>
        </w:tc>
      </w:tr>
      <w:tr w:rsidR="0015639A" w:rsidRPr="00C232DC" w14:paraId="49ACA81D" w14:textId="77777777" w:rsidTr="00A743E4">
        <w:tc>
          <w:tcPr>
            <w:tcW w:w="2977" w:type="dxa"/>
            <w:shd w:val="clear" w:color="auto" w:fill="E4A239"/>
          </w:tcPr>
          <w:p w14:paraId="05B9988A" w14:textId="77777777" w:rsidR="0015639A" w:rsidRPr="00C232DC" w:rsidRDefault="0015639A" w:rsidP="00B84251">
            <w:pPr>
              <w:rPr>
                <w:rFonts w:cs="Calibri"/>
                <w:b/>
                <w:color w:val="FFFFFF" w:themeColor="background1"/>
              </w:rPr>
            </w:pPr>
            <w:r w:rsidRPr="00C232DC">
              <w:rPr>
                <w:rFonts w:cs="Calibri"/>
                <w:b/>
                <w:color w:val="FFFFFF" w:themeColor="background1"/>
              </w:rPr>
              <w:t>Justifique por qué la actividad se corresponde con la etiqueta seleccionada</w:t>
            </w:r>
          </w:p>
        </w:tc>
        <w:tc>
          <w:tcPr>
            <w:tcW w:w="6804" w:type="dxa"/>
            <w:gridSpan w:val="2"/>
            <w:shd w:val="clear" w:color="auto" w:fill="auto"/>
          </w:tcPr>
          <w:p w14:paraId="57DCB8DC" w14:textId="0627DA3D" w:rsidR="0015639A" w:rsidRPr="00C232DC" w:rsidRDefault="000A4A3C" w:rsidP="00AF0E42">
            <w:pPr>
              <w:jc w:val="both"/>
              <w:rPr>
                <w:rFonts w:cs="Calibri"/>
                <w:color w:val="4472C4"/>
              </w:rPr>
            </w:pPr>
            <w:r w:rsidRPr="000A4A3C">
              <w:rPr>
                <w:rFonts w:cs="Calibri"/>
                <w:color w:val="4472C4"/>
              </w:rPr>
              <w:t>La actuación puede acogerse al campo de intervención 045 bis “Uso de materiales reciclados como materias primas de acuerdo con los criterios de eficiencia”; al campo de intervención 023 “Procesos de investigación e innovación, transferencia de tecnología y cooperación entre empresas, con especial hincapié en la economía circular”; y al campo de intervención 044 (“Gestión de residuos comerciales e industriales: medidas de prevención, minimización, separación, reutilización y reciclado”) del Anexo VI del Reglamento 2021/241.</w:t>
            </w:r>
          </w:p>
        </w:tc>
      </w:tr>
      <w:tr w:rsidR="0015639A" w:rsidRPr="00C232DC" w14:paraId="0EA8B9A7" w14:textId="77777777" w:rsidTr="00A743E4">
        <w:tc>
          <w:tcPr>
            <w:tcW w:w="2977" w:type="dxa"/>
            <w:shd w:val="clear" w:color="auto" w:fill="E4A239"/>
          </w:tcPr>
          <w:p w14:paraId="7FBA325A" w14:textId="77777777" w:rsidR="0015639A" w:rsidRPr="00C232DC" w:rsidRDefault="0015639A" w:rsidP="00B84251">
            <w:pPr>
              <w:rPr>
                <w:rFonts w:cs="Calibri"/>
                <w:b/>
                <w:color w:val="FFFFFF" w:themeColor="background1"/>
              </w:rPr>
            </w:pPr>
            <w:r w:rsidRPr="00C232DC">
              <w:rPr>
                <w:rFonts w:cs="Calibri"/>
                <w:b/>
                <w:color w:val="FFFFFF" w:themeColor="background1"/>
              </w:rPr>
              <w:t xml:space="preserve">¿Ha identificado la normativa medioambiental aplicable? </w:t>
            </w:r>
            <w:r w:rsidRPr="00C232DC">
              <w:rPr>
                <w:rFonts w:cs="Calibri"/>
                <w:b/>
                <w:color w:val="FFFFFF" w:themeColor="background1"/>
              </w:rPr>
              <w:lastRenderedPageBreak/>
              <w:t>¿Existe un compromiso expreso para su cumplimiento?</w:t>
            </w:r>
          </w:p>
        </w:tc>
        <w:tc>
          <w:tcPr>
            <w:tcW w:w="6804" w:type="dxa"/>
            <w:gridSpan w:val="2"/>
            <w:shd w:val="clear" w:color="auto" w:fill="auto"/>
          </w:tcPr>
          <w:p w14:paraId="0E327E96" w14:textId="77777777" w:rsidR="009F50E1" w:rsidRDefault="001435F6" w:rsidP="009F50E1">
            <w:pPr>
              <w:autoSpaceDE w:val="0"/>
              <w:autoSpaceDN w:val="0"/>
              <w:adjustRightInd w:val="0"/>
              <w:jc w:val="both"/>
              <w:rPr>
                <w:rFonts w:cs="Calibri"/>
                <w:color w:val="4472C4"/>
              </w:rPr>
            </w:pPr>
            <w:r w:rsidRPr="001435F6">
              <w:rPr>
                <w:rFonts w:cs="Calibri"/>
                <w:color w:val="4472C4"/>
              </w:rPr>
              <w:lastRenderedPageBreak/>
              <w:t xml:space="preserve">La normativa medioambiental aplicable, en términos genéricos, </w:t>
            </w:r>
            <w:r>
              <w:rPr>
                <w:rFonts w:cs="Calibri"/>
                <w:color w:val="4472C4"/>
              </w:rPr>
              <w:t xml:space="preserve">está </w:t>
            </w:r>
            <w:r w:rsidR="0015639A">
              <w:rPr>
                <w:rFonts w:cs="Calibri"/>
                <w:color w:val="4472C4"/>
              </w:rPr>
              <w:t>indicad</w:t>
            </w:r>
            <w:r>
              <w:rPr>
                <w:rFonts w:cs="Calibri"/>
                <w:color w:val="4472C4"/>
              </w:rPr>
              <w:t>a</w:t>
            </w:r>
            <w:r w:rsidR="0015639A">
              <w:rPr>
                <w:rFonts w:cs="Calibri"/>
                <w:color w:val="4472C4"/>
              </w:rPr>
              <w:t xml:space="preserve"> en las bases</w:t>
            </w:r>
            <w:r w:rsidR="00E60B7A">
              <w:rPr>
                <w:rFonts w:cs="Calibri"/>
                <w:color w:val="4472C4"/>
              </w:rPr>
              <w:t xml:space="preserve">, </w:t>
            </w:r>
            <w:r w:rsidR="0015639A">
              <w:rPr>
                <w:rFonts w:cs="Calibri"/>
                <w:color w:val="4472C4"/>
              </w:rPr>
              <w:t>en la convocatoria</w:t>
            </w:r>
            <w:r w:rsidR="00E60B7A">
              <w:rPr>
                <w:rFonts w:cs="Calibri"/>
                <w:color w:val="4472C4"/>
              </w:rPr>
              <w:t xml:space="preserve"> y más adelante en ese formulario </w:t>
            </w:r>
            <w:r w:rsidR="00E60B7A">
              <w:rPr>
                <w:rFonts w:cs="Calibri"/>
                <w:color w:val="4472C4"/>
              </w:rPr>
              <w:lastRenderedPageBreak/>
              <w:t>de autoevaluación</w:t>
            </w:r>
            <w:r w:rsidR="0015639A">
              <w:rPr>
                <w:rFonts w:cs="Calibri"/>
                <w:color w:val="4472C4"/>
              </w:rPr>
              <w:t>.</w:t>
            </w:r>
            <w:r w:rsidR="0015639A" w:rsidRPr="00C232DC">
              <w:rPr>
                <w:rFonts w:cs="Calibri"/>
                <w:color w:val="4472C4"/>
              </w:rPr>
              <w:t xml:space="preserve"> </w:t>
            </w:r>
            <w:r w:rsidR="0015639A">
              <w:rPr>
                <w:rFonts w:cs="Calibri"/>
                <w:color w:val="4472C4"/>
              </w:rPr>
              <w:t xml:space="preserve"> </w:t>
            </w:r>
            <w:r w:rsidR="0015639A" w:rsidRPr="00C232DC">
              <w:rPr>
                <w:rFonts w:cs="Calibri"/>
                <w:color w:val="4472C4"/>
              </w:rPr>
              <w:t>Esta normativa</w:t>
            </w:r>
            <w:r w:rsidR="0015639A">
              <w:rPr>
                <w:rFonts w:cs="Calibri"/>
                <w:color w:val="4472C4"/>
              </w:rPr>
              <w:t>,</w:t>
            </w:r>
            <w:r w:rsidR="0015639A" w:rsidRPr="00C232DC">
              <w:rPr>
                <w:rFonts w:cs="Calibri"/>
                <w:color w:val="4472C4"/>
              </w:rPr>
              <w:t xml:space="preserve"> junto a la legislación autonómica correspondiente determinan los actos sujetos a declaración responsable o a autorización (licencia ambiental, informe de impacto ambiental, etc.)</w:t>
            </w:r>
            <w:r w:rsidR="0015639A">
              <w:rPr>
                <w:rFonts w:cs="Calibri"/>
                <w:color w:val="4472C4"/>
              </w:rPr>
              <w:t>.</w:t>
            </w:r>
            <w:r>
              <w:rPr>
                <w:rFonts w:cs="Calibri"/>
                <w:color w:val="4472C4"/>
              </w:rPr>
              <w:t xml:space="preserve"> </w:t>
            </w:r>
          </w:p>
          <w:p w14:paraId="72570005" w14:textId="01CF7119" w:rsidR="0015639A" w:rsidRPr="00C232DC" w:rsidRDefault="0015639A" w:rsidP="009F50E1">
            <w:pPr>
              <w:autoSpaceDE w:val="0"/>
              <w:autoSpaceDN w:val="0"/>
              <w:adjustRightInd w:val="0"/>
              <w:jc w:val="both"/>
              <w:rPr>
                <w:rFonts w:cs="Calibri"/>
                <w:color w:val="4472C4"/>
              </w:rPr>
            </w:pPr>
            <w:r>
              <w:rPr>
                <w:rFonts w:cs="Calibri"/>
                <w:color w:val="4472C4"/>
              </w:rPr>
              <w:t>SÍ, el solicitante se compromete a su cumplimiento.</w:t>
            </w:r>
          </w:p>
        </w:tc>
      </w:tr>
    </w:tbl>
    <w:p w14:paraId="0285317D" w14:textId="77777777" w:rsidR="00401286" w:rsidRDefault="00401286" w:rsidP="00A743E4">
      <w:pPr>
        <w:spacing w:before="240" w:line="259" w:lineRule="auto"/>
        <w:rPr>
          <w:rFonts w:eastAsia="Times New Roman" w:cs="Calibri"/>
          <w:b/>
          <w:color w:val="0D0D0D" w:themeColor="text1" w:themeTint="F2"/>
          <w:lang w:eastAsia="es-ES"/>
        </w:rPr>
      </w:pPr>
    </w:p>
    <w:p w14:paraId="7E4F6967" w14:textId="77777777" w:rsidR="00401286" w:rsidRDefault="00401286">
      <w:pPr>
        <w:spacing w:after="0" w:line="240" w:lineRule="auto"/>
        <w:rPr>
          <w:rFonts w:eastAsia="Times New Roman" w:cs="Calibri"/>
          <w:b/>
          <w:color w:val="0D0D0D" w:themeColor="text1" w:themeTint="F2"/>
          <w:lang w:eastAsia="es-ES"/>
        </w:rPr>
      </w:pPr>
      <w:r>
        <w:rPr>
          <w:rFonts w:eastAsia="Times New Roman" w:cs="Calibri"/>
          <w:b/>
          <w:color w:val="0D0D0D" w:themeColor="text1" w:themeTint="F2"/>
          <w:lang w:eastAsia="es-ES"/>
        </w:rPr>
        <w:br w:type="page"/>
      </w:r>
    </w:p>
    <w:p w14:paraId="39D21665" w14:textId="4AC8396A" w:rsidR="0015639A" w:rsidRPr="00A743E4" w:rsidRDefault="0015639A" w:rsidP="00A743E4">
      <w:pPr>
        <w:spacing w:before="240" w:line="259" w:lineRule="auto"/>
        <w:rPr>
          <w:rFonts w:eastAsia="Times New Roman" w:cs="Calibri"/>
          <w:color w:val="0D0D0D" w:themeColor="text1" w:themeTint="F2"/>
          <w:lang w:eastAsia="es-ES"/>
        </w:rPr>
      </w:pPr>
      <w:r w:rsidRPr="00C232DC">
        <w:rPr>
          <w:rFonts w:eastAsia="Times New Roman" w:cs="Calibri"/>
          <w:b/>
          <w:color w:val="0D0D0D" w:themeColor="text1" w:themeTint="F2"/>
          <w:lang w:eastAsia="es-ES"/>
        </w:rPr>
        <w:lastRenderedPageBreak/>
        <w:t>DECLARA</w:t>
      </w:r>
    </w:p>
    <w:p w14:paraId="4BB1F390" w14:textId="52522FEB" w:rsidR="0015639A" w:rsidRPr="00C232DC" w:rsidRDefault="0015639A" w:rsidP="002023A1">
      <w:pPr>
        <w:jc w:val="both"/>
        <w:rPr>
          <w:rFonts w:eastAsia="Times New Roman" w:cs="Calibri"/>
          <w:color w:val="0D0D0D" w:themeColor="text1" w:themeTint="F2"/>
          <w:lang w:eastAsia="es-ES"/>
        </w:rPr>
      </w:pPr>
      <w:r w:rsidRPr="00C232DC">
        <w:rPr>
          <w:rFonts w:eastAsia="Times New Roman" w:cs="Calibri"/>
          <w:color w:val="0D0D0D" w:themeColor="text1" w:themeTint="F2"/>
          <w:lang w:eastAsia="es-ES"/>
        </w:rPr>
        <w:t>Que ha presentado solicitud a la actuación arriba indicada para el proyecto denominado ………………………………………………………………………………………………………</w:t>
      </w:r>
      <w:r w:rsidR="002D1D2C">
        <w:rPr>
          <w:rFonts w:eastAsia="Times New Roman" w:cs="Calibri"/>
          <w:color w:val="0D0D0D" w:themeColor="text1" w:themeTint="F2"/>
          <w:lang w:eastAsia="es-ES"/>
        </w:rPr>
        <w:t>……</w:t>
      </w:r>
      <w:proofErr w:type="gramStart"/>
      <w:r w:rsidR="002D1D2C">
        <w:rPr>
          <w:rFonts w:eastAsia="Times New Roman" w:cs="Calibri"/>
          <w:color w:val="0D0D0D" w:themeColor="text1" w:themeTint="F2"/>
          <w:lang w:eastAsia="es-ES"/>
        </w:rPr>
        <w:t>…….</w:t>
      </w:r>
      <w:proofErr w:type="gramEnd"/>
      <w:r w:rsidR="002D1D2C">
        <w:rPr>
          <w:rFonts w:eastAsia="Times New Roman" w:cs="Calibri"/>
          <w:color w:val="0D0D0D" w:themeColor="text1" w:themeTint="F2"/>
          <w:lang w:eastAsia="es-ES"/>
        </w:rPr>
        <w:t>.</w:t>
      </w:r>
      <w:r w:rsidRPr="00C232DC">
        <w:rPr>
          <w:rFonts w:eastAsia="Times New Roman" w:cs="Calibri"/>
          <w:color w:val="0D0D0D" w:themeColor="text1" w:themeTint="F2"/>
          <w:lang w:eastAsia="es-ES"/>
        </w:rPr>
        <w:t>…………………………………………………….</w:t>
      </w:r>
    </w:p>
    <w:p w14:paraId="04D9B11C" w14:textId="77777777" w:rsidR="0015639A" w:rsidRPr="00C232DC" w:rsidRDefault="0015639A" w:rsidP="002023A1">
      <w:pPr>
        <w:jc w:val="both"/>
        <w:rPr>
          <w:rFonts w:eastAsia="Times New Roman" w:cs="Calibri"/>
          <w:b/>
          <w:color w:val="0D0D0D" w:themeColor="text1" w:themeTint="F2"/>
          <w:lang w:eastAsia="es-ES"/>
        </w:rPr>
      </w:pPr>
    </w:p>
    <w:p w14:paraId="2E6C31D3" w14:textId="77777777" w:rsidR="0015639A" w:rsidRPr="00C232DC" w:rsidRDefault="0015639A" w:rsidP="002023A1">
      <w:pPr>
        <w:jc w:val="both"/>
        <w:rPr>
          <w:rFonts w:eastAsia="Times New Roman" w:cs="Calibri"/>
          <w:b/>
          <w:color w:val="0D0D0D" w:themeColor="text1" w:themeTint="F2"/>
          <w:lang w:eastAsia="es-ES"/>
        </w:rPr>
      </w:pPr>
    </w:p>
    <w:p w14:paraId="07C03D67" w14:textId="77777777" w:rsidR="0015639A" w:rsidRPr="00C232DC" w:rsidRDefault="0015639A" w:rsidP="002023A1">
      <w:pPr>
        <w:jc w:val="both"/>
        <w:rPr>
          <w:rFonts w:eastAsia="Times New Roman" w:cs="Calibri"/>
          <w:color w:val="0D0D0D" w:themeColor="text1" w:themeTint="F2"/>
          <w:lang w:eastAsia="es-ES"/>
        </w:rPr>
      </w:pPr>
      <w:r w:rsidRPr="00C232DC">
        <w:rPr>
          <w:rFonts w:eastAsia="Times New Roman" w:cs="Calibri"/>
          <w:color w:val="0D0D0D" w:themeColor="text1" w:themeTint="F2"/>
          <w:lang w:eastAsia="es-ES"/>
        </w:rPr>
        <w:t>El solicitante debe rellenar este cuestionario de autoevaluación del cumplimiento del principio de no causar un perjuicio significativo al medio ambiente en el marco del Plan de Recuperación, Transformación y Resiliencia (PRTR) por el proyecto arriba referenciado.</w:t>
      </w:r>
    </w:p>
    <w:p w14:paraId="75005269" w14:textId="77777777" w:rsidR="0015639A" w:rsidRPr="00C232DC" w:rsidRDefault="0015639A" w:rsidP="0015639A">
      <w:pPr>
        <w:rPr>
          <w:rFonts w:cs="Calibri"/>
          <w:i/>
          <w:iCs/>
          <w:color w:val="E3A139"/>
        </w:rPr>
      </w:pPr>
    </w:p>
    <w:tbl>
      <w:tblPr>
        <w:tblStyle w:val="Tablaconcuadrcula"/>
        <w:tblW w:w="9776" w:type="dxa"/>
        <w:tblLook w:val="0480" w:firstRow="0" w:lastRow="0" w:firstColumn="1" w:lastColumn="0" w:noHBand="0" w:noVBand="1"/>
      </w:tblPr>
      <w:tblGrid>
        <w:gridCol w:w="3968"/>
        <w:gridCol w:w="435"/>
        <w:gridCol w:w="5373"/>
      </w:tblGrid>
      <w:tr w:rsidR="0015639A" w:rsidRPr="00C232DC" w14:paraId="3F117112" w14:textId="77777777" w:rsidTr="00260F94">
        <w:trPr>
          <w:trHeight w:val="465"/>
        </w:trPr>
        <w:tc>
          <w:tcPr>
            <w:tcW w:w="3968" w:type="dxa"/>
            <w:vMerge w:val="restart"/>
            <w:tcBorders>
              <w:top w:val="single" w:sz="4" w:space="0" w:color="E4A239"/>
              <w:left w:val="single" w:sz="4" w:space="0" w:color="E4A239"/>
              <w:right w:val="single" w:sz="4" w:space="0" w:color="E4A239"/>
            </w:tcBorders>
            <w:shd w:val="clear" w:color="auto" w:fill="E4A239"/>
            <w:vAlign w:val="center"/>
          </w:tcPr>
          <w:p w14:paraId="7DE1313C" w14:textId="77777777" w:rsidR="0015639A" w:rsidRPr="00C232DC" w:rsidRDefault="0015639A" w:rsidP="00B84251">
            <w:pPr>
              <w:spacing w:after="160"/>
              <w:rPr>
                <w:rFonts w:eastAsia="Times New Roman" w:cs="Calibri"/>
                <w:b/>
                <w:color w:val="0D0D0D" w:themeColor="text1" w:themeTint="F2"/>
                <w:sz w:val="20"/>
                <w:szCs w:val="20"/>
                <w:lang w:eastAsia="es-ES"/>
              </w:rPr>
            </w:pPr>
            <w:r w:rsidRPr="00C232DC">
              <w:rPr>
                <w:rFonts w:cs="Calibri"/>
                <w:b/>
                <w:color w:val="FFFFFF" w:themeColor="background1"/>
              </w:rPr>
              <w:t>¿La actividad está en la lista de actividades no admisibles conforme a la Guía Técnica del MITECO del DNSH?</w:t>
            </w:r>
            <w:r w:rsidRPr="00C232DC">
              <w:rPr>
                <w:rFonts w:cs="Calibri"/>
                <w:color w:val="FFFFFF" w:themeColor="background1"/>
                <w:vertAlign w:val="superscript"/>
              </w:rPr>
              <w:footnoteReference w:id="2"/>
            </w:r>
          </w:p>
        </w:tc>
        <w:tc>
          <w:tcPr>
            <w:tcW w:w="435" w:type="dxa"/>
            <w:tcBorders>
              <w:top w:val="single" w:sz="4" w:space="0" w:color="E4A239"/>
              <w:left w:val="single" w:sz="4" w:space="0" w:color="E4A239"/>
              <w:bottom w:val="nil"/>
              <w:right w:val="nil"/>
            </w:tcBorders>
            <w:vAlign w:val="center"/>
          </w:tcPr>
          <w:p w14:paraId="432AC096" w14:textId="77777777" w:rsidR="0015639A" w:rsidRPr="00C232DC" w:rsidRDefault="0015639A" w:rsidP="00B84251">
            <w:pPr>
              <w:rPr>
                <w:rFonts w:cs="Calibri"/>
                <w:sz w:val="20"/>
                <w:szCs w:val="20"/>
              </w:rPr>
            </w:pPr>
            <w:r w:rsidRPr="00C232DC">
              <w:rPr>
                <w:rFonts w:cs="Calibri"/>
              </w:rPr>
              <w:t>⃝</w:t>
            </w:r>
          </w:p>
        </w:tc>
        <w:tc>
          <w:tcPr>
            <w:tcW w:w="5373" w:type="dxa"/>
            <w:tcBorders>
              <w:top w:val="single" w:sz="4" w:space="0" w:color="E4A239"/>
              <w:left w:val="nil"/>
              <w:bottom w:val="nil"/>
              <w:right w:val="single" w:sz="4" w:space="0" w:color="E4A239"/>
            </w:tcBorders>
            <w:vAlign w:val="center"/>
          </w:tcPr>
          <w:p w14:paraId="5A2B02A6" w14:textId="77777777" w:rsidR="0015639A" w:rsidRPr="00C232DC" w:rsidRDefault="0015639A" w:rsidP="00FC630F">
            <w:pPr>
              <w:jc w:val="both"/>
              <w:rPr>
                <w:rFonts w:eastAsia="Times New Roman" w:cs="Calibri"/>
                <w:color w:val="0D0D0D" w:themeColor="text1" w:themeTint="F2"/>
                <w:sz w:val="20"/>
                <w:szCs w:val="20"/>
                <w:lang w:eastAsia="es-ES"/>
              </w:rPr>
            </w:pPr>
            <w:r w:rsidRPr="00C232DC">
              <w:rPr>
                <w:rFonts w:eastAsia="Times New Roman" w:cs="Calibri"/>
                <w:color w:val="0D0D0D" w:themeColor="text1" w:themeTint="F2"/>
                <w:sz w:val="20"/>
                <w:szCs w:val="20"/>
                <w:lang w:eastAsia="es-ES"/>
              </w:rPr>
              <w:t>Sí. La actuación debe desestimarse</w:t>
            </w:r>
          </w:p>
        </w:tc>
      </w:tr>
      <w:tr w:rsidR="0015639A" w:rsidRPr="00C232DC" w14:paraId="22AC85DA" w14:textId="77777777" w:rsidTr="00260F94">
        <w:tc>
          <w:tcPr>
            <w:tcW w:w="3968" w:type="dxa"/>
            <w:vMerge/>
            <w:tcBorders>
              <w:left w:val="single" w:sz="4" w:space="0" w:color="E4A239"/>
              <w:bottom w:val="single" w:sz="4" w:space="0" w:color="E4A239"/>
              <w:right w:val="single" w:sz="4" w:space="0" w:color="E4A239"/>
            </w:tcBorders>
            <w:shd w:val="clear" w:color="auto" w:fill="E4A239"/>
            <w:vAlign w:val="center"/>
          </w:tcPr>
          <w:p w14:paraId="1B2BA66B" w14:textId="77777777" w:rsidR="0015639A" w:rsidRPr="00C232DC" w:rsidRDefault="0015639A" w:rsidP="00B84251">
            <w:pPr>
              <w:rPr>
                <w:rFonts w:eastAsia="Times New Roman" w:cs="Calibri"/>
                <w:color w:val="0D0D0D" w:themeColor="text1" w:themeTint="F2"/>
                <w:sz w:val="20"/>
                <w:szCs w:val="20"/>
                <w:lang w:eastAsia="es-ES"/>
              </w:rPr>
            </w:pPr>
          </w:p>
        </w:tc>
        <w:tc>
          <w:tcPr>
            <w:tcW w:w="435" w:type="dxa"/>
            <w:tcBorders>
              <w:top w:val="nil"/>
              <w:left w:val="single" w:sz="4" w:space="0" w:color="E4A239"/>
              <w:bottom w:val="single" w:sz="4" w:space="0" w:color="E4A239"/>
              <w:right w:val="nil"/>
            </w:tcBorders>
            <w:vAlign w:val="center"/>
          </w:tcPr>
          <w:p w14:paraId="749C1968" w14:textId="77777777" w:rsidR="0015639A" w:rsidRPr="00C232DC" w:rsidRDefault="0015639A" w:rsidP="00B84251">
            <w:pPr>
              <w:rPr>
                <w:rFonts w:cs="Calibri"/>
                <w:sz w:val="30"/>
                <w:szCs w:val="30"/>
              </w:rPr>
            </w:pPr>
            <w:r w:rsidRPr="00C232DC">
              <w:rPr>
                <w:rFonts w:cs="Calibri"/>
                <w:sz w:val="30"/>
                <w:szCs w:val="30"/>
              </w:rPr>
              <w:t>X</w:t>
            </w:r>
          </w:p>
        </w:tc>
        <w:tc>
          <w:tcPr>
            <w:tcW w:w="5373" w:type="dxa"/>
            <w:tcBorders>
              <w:top w:val="nil"/>
              <w:left w:val="nil"/>
              <w:bottom w:val="single" w:sz="4" w:space="0" w:color="E4A239"/>
              <w:right w:val="single" w:sz="4" w:space="0" w:color="E4A239"/>
            </w:tcBorders>
            <w:vAlign w:val="center"/>
          </w:tcPr>
          <w:p w14:paraId="23879003" w14:textId="77777777" w:rsidR="0015639A" w:rsidRPr="00C232DC" w:rsidRDefault="0015639A" w:rsidP="00FC630F">
            <w:pPr>
              <w:jc w:val="both"/>
              <w:rPr>
                <w:rFonts w:eastAsia="Times New Roman" w:cs="Calibri"/>
                <w:color w:val="0D0D0D" w:themeColor="text1" w:themeTint="F2"/>
                <w:sz w:val="20"/>
                <w:szCs w:val="20"/>
                <w:lang w:eastAsia="es-ES"/>
              </w:rPr>
            </w:pPr>
            <w:r w:rsidRPr="00C232DC">
              <w:rPr>
                <w:rFonts w:eastAsia="Times New Roman" w:cs="Calibri"/>
                <w:color w:val="0D0D0D" w:themeColor="text1" w:themeTint="F2"/>
                <w:sz w:val="20"/>
                <w:szCs w:val="20"/>
                <w:lang w:eastAsia="es-ES"/>
              </w:rPr>
              <w:t>No. Pasar a la sección 2 pues la actividad es de bajo impacto ambiental</w:t>
            </w:r>
          </w:p>
        </w:tc>
      </w:tr>
    </w:tbl>
    <w:p w14:paraId="4F97CFF7" w14:textId="77777777" w:rsidR="0015639A" w:rsidRPr="00A15D19" w:rsidRDefault="0015639A" w:rsidP="0015639A">
      <w:pPr>
        <w:spacing w:line="259" w:lineRule="auto"/>
        <w:rPr>
          <w:rFonts w:cs="Calibri"/>
        </w:rPr>
      </w:pPr>
    </w:p>
    <w:p w14:paraId="0E12136C" w14:textId="77777777" w:rsidR="0015639A" w:rsidRPr="00A15D19" w:rsidRDefault="0015639A" w:rsidP="0015639A">
      <w:pPr>
        <w:spacing w:line="259" w:lineRule="auto"/>
        <w:rPr>
          <w:rFonts w:cs="Calibri"/>
        </w:rPr>
      </w:pPr>
      <w:r w:rsidRPr="00A15D19">
        <w:rPr>
          <w:rFonts w:cs="Calibri"/>
        </w:rPr>
        <w:br w:type="page"/>
      </w:r>
    </w:p>
    <w:p w14:paraId="667FBDCB" w14:textId="77777777" w:rsidR="0015639A" w:rsidRDefault="0015639A" w:rsidP="0015639A">
      <w:pPr>
        <w:spacing w:line="259" w:lineRule="auto"/>
        <w:rPr>
          <w:rFonts w:cs="Calibri"/>
          <w:b/>
          <w:bCs/>
        </w:rPr>
      </w:pPr>
      <w:r w:rsidRPr="00A15D19">
        <w:rPr>
          <w:rFonts w:cs="Calibri"/>
          <w:b/>
        </w:rPr>
        <w:lastRenderedPageBreak/>
        <w:t>Sección 2: Actividades de bajo impacto ambiental</w:t>
      </w:r>
      <w:r w:rsidRPr="00C232DC">
        <w:rPr>
          <w:rFonts w:cs="Calibri"/>
          <w:b/>
          <w:bCs/>
        </w:rPr>
        <w:t xml:space="preserve"> </w:t>
      </w:r>
    </w:p>
    <w:p w14:paraId="4DA1115A" w14:textId="77777777" w:rsidR="0015639A" w:rsidRPr="00345053" w:rsidRDefault="0015639A" w:rsidP="0015639A">
      <w:pPr>
        <w:pStyle w:val="Prrafodelista"/>
        <w:numPr>
          <w:ilvl w:val="0"/>
          <w:numId w:val="28"/>
        </w:numPr>
        <w:spacing w:before="120" w:after="160" w:line="259" w:lineRule="auto"/>
        <w:jc w:val="both"/>
        <w:rPr>
          <w:rFonts w:cs="Calibri"/>
          <w:b/>
          <w:bCs/>
        </w:rPr>
      </w:pPr>
      <w:r w:rsidRPr="00345053">
        <w:rPr>
          <w:rFonts w:cs="Calibri"/>
          <w:b/>
          <w:bCs/>
        </w:rPr>
        <w:t>Mitigación del cambio climático</w:t>
      </w:r>
    </w:p>
    <w:p w14:paraId="37238628" w14:textId="77777777" w:rsidR="0015639A" w:rsidRPr="00C232DC" w:rsidRDefault="0015639A" w:rsidP="0015639A">
      <w:pPr>
        <w:spacing w:line="259" w:lineRule="auto"/>
        <w:rPr>
          <w:rFonts w:cs="Calibri"/>
          <w:bCs/>
        </w:rPr>
      </w:pPr>
      <w:r w:rsidRPr="00C232DC">
        <w:rPr>
          <w:rFonts w:cs="Calibri"/>
          <w:bCs/>
        </w:rPr>
        <w:t>La actuación:</w:t>
      </w:r>
    </w:p>
    <w:p w14:paraId="68DE8BEA" w14:textId="77777777" w:rsidR="0015639A" w:rsidRPr="00C232DC" w:rsidRDefault="0015639A" w:rsidP="002023A1">
      <w:pPr>
        <w:spacing w:line="259" w:lineRule="auto"/>
        <w:jc w:val="both"/>
        <w:rPr>
          <w:rFonts w:cs="Calibri"/>
          <w:i/>
        </w:rPr>
      </w:pPr>
      <w:r w:rsidRPr="00C232DC">
        <w:rPr>
          <w:rFonts w:ascii="Segoe UI Symbol" w:hAnsi="Segoe UI Symbol" w:cs="Segoe UI Symbol"/>
        </w:rPr>
        <w:t>☐</w:t>
      </w:r>
      <w:r w:rsidRPr="00C232DC">
        <w:rPr>
          <w:rFonts w:cs="Calibri"/>
        </w:rPr>
        <w:t xml:space="preserve"> Causa un perjuicio nulo o insignificante sobre la mitigación del cambio climático. </w:t>
      </w:r>
      <w:r w:rsidRPr="00C232DC">
        <w:rPr>
          <w:rFonts w:cs="Calibri"/>
          <w:i/>
        </w:rPr>
        <w:t>Proporcione una justificación</w:t>
      </w:r>
    </w:p>
    <w:p w14:paraId="3CAA729D" w14:textId="77777777" w:rsidR="0015639A" w:rsidRPr="00C232DC" w:rsidRDefault="0015639A" w:rsidP="0015639A">
      <w:pPr>
        <w:pBdr>
          <w:top w:val="single" w:sz="4" w:space="1" w:color="auto"/>
          <w:left w:val="single" w:sz="4" w:space="4" w:color="auto"/>
          <w:bottom w:val="single" w:sz="4" w:space="1" w:color="auto"/>
          <w:right w:val="single" w:sz="4" w:space="4" w:color="auto"/>
        </w:pBdr>
        <w:spacing w:line="259" w:lineRule="auto"/>
        <w:rPr>
          <w:rFonts w:cs="Calibri"/>
          <w:i/>
          <w:color w:val="4472C4"/>
          <w:sz w:val="20"/>
          <w:szCs w:val="20"/>
        </w:rPr>
      </w:pPr>
    </w:p>
    <w:p w14:paraId="63DC4275" w14:textId="434E7EBE" w:rsidR="0015639A" w:rsidRPr="00C232DC" w:rsidRDefault="00681052" w:rsidP="002023A1">
      <w:pPr>
        <w:spacing w:line="259" w:lineRule="auto"/>
        <w:jc w:val="both"/>
        <w:rPr>
          <w:rFonts w:cs="Calibri"/>
          <w:i/>
        </w:rPr>
      </w:pPr>
      <w:r w:rsidRPr="00C232DC">
        <w:rPr>
          <w:rFonts w:ascii="Segoe UI Symbol" w:hAnsi="Segoe UI Symbol" w:cs="Segoe UI Symbol"/>
        </w:rPr>
        <w:t>☑</w:t>
      </w:r>
      <w:r w:rsidRPr="00C232DC">
        <w:rPr>
          <w:rFonts w:cs="Calibri"/>
        </w:rPr>
        <w:t xml:space="preserve"> </w:t>
      </w:r>
      <w:r w:rsidR="0015639A" w:rsidRPr="00C232DC">
        <w:rPr>
          <w:rFonts w:cs="Calibri"/>
        </w:rPr>
        <w:t>Contribuye sustancialmente a alcanzar el objetivo medioambiental de mitigación del cambio climático de acuerdo con el artículo 10 del Reglamento 2020/852</w:t>
      </w:r>
      <w:r w:rsidR="0015639A" w:rsidRPr="00C232DC">
        <w:rPr>
          <w:rFonts w:cs="Calibri"/>
          <w:i/>
        </w:rPr>
        <w:t>. Proporcione una justificación</w:t>
      </w:r>
    </w:p>
    <w:p w14:paraId="54B53E88" w14:textId="77777777" w:rsidR="007C099B" w:rsidRDefault="007C099B" w:rsidP="00681052">
      <w:pPr>
        <w:pBdr>
          <w:top w:val="single" w:sz="4" w:space="1" w:color="auto"/>
          <w:left w:val="single" w:sz="4" w:space="4" w:color="auto"/>
          <w:bottom w:val="single" w:sz="4" w:space="12" w:color="auto"/>
          <w:right w:val="single" w:sz="4" w:space="4" w:color="auto"/>
        </w:pBdr>
        <w:jc w:val="both"/>
        <w:rPr>
          <w:rFonts w:cs="Calibri"/>
          <w:color w:val="4472C4"/>
          <w:sz w:val="20"/>
          <w:szCs w:val="20"/>
        </w:rPr>
      </w:pPr>
      <w:r w:rsidRPr="00B4401E">
        <w:rPr>
          <w:rFonts w:cs="Calibri"/>
          <w:b/>
          <w:color w:val="4472C4"/>
          <w:sz w:val="20"/>
          <w:szCs w:val="20"/>
        </w:rPr>
        <w:t>El programa “</w:t>
      </w:r>
      <w:r>
        <w:rPr>
          <w:rFonts w:cs="Calibri"/>
          <w:b/>
          <w:i/>
          <w:color w:val="4472C4"/>
          <w:sz w:val="20"/>
          <w:szCs w:val="20"/>
        </w:rPr>
        <w:t>I</w:t>
      </w:r>
      <w:r w:rsidRPr="001D5CA4">
        <w:rPr>
          <w:rFonts w:cs="Calibri"/>
          <w:b/>
          <w:i/>
          <w:color w:val="4472C4"/>
          <w:sz w:val="20"/>
          <w:szCs w:val="20"/>
        </w:rPr>
        <w:t>nstalaciones innovadoras de reciclaje de palas de aerogeneradores</w:t>
      </w:r>
      <w:r w:rsidRPr="00B4401E">
        <w:rPr>
          <w:rFonts w:cs="Calibri"/>
          <w:b/>
          <w:color w:val="4472C4"/>
          <w:sz w:val="20"/>
          <w:szCs w:val="20"/>
        </w:rPr>
        <w:t>”</w:t>
      </w:r>
      <w:r w:rsidRPr="00B4401E">
        <w:rPr>
          <w:rFonts w:cs="Calibri"/>
          <w:color w:val="4472C4"/>
          <w:sz w:val="20"/>
          <w:szCs w:val="20"/>
        </w:rPr>
        <w:t xml:space="preserve"> puede acogerse al campo de intervención 045 bis (“</w:t>
      </w:r>
      <w:r w:rsidRPr="00B4401E">
        <w:rPr>
          <w:rFonts w:cs="Calibri"/>
          <w:i/>
          <w:color w:val="4472C4"/>
          <w:sz w:val="20"/>
          <w:szCs w:val="20"/>
        </w:rPr>
        <w:t>Uso de materiales reciclados como materias primas de acuerdo con los criterios de eficiencia</w:t>
      </w:r>
      <w:r w:rsidRPr="00B4401E">
        <w:rPr>
          <w:rFonts w:cs="Calibri"/>
          <w:color w:val="4472C4"/>
          <w:sz w:val="20"/>
          <w:szCs w:val="20"/>
        </w:rPr>
        <w:t>”) del anexo del Reglamento del Mecanismo de Recuperación y Resiliencia (MRR) con un coeficiente para el cálculo de la ayuda a los objetivos climáticos del 100%, ya que uno de los requisitos de dicho programa de ayudas es convertir al menos el 50% en peso, de los residuos no peligrosos tratados y recogidos selectivamente en materias primas secundarias.</w:t>
      </w:r>
      <w:r>
        <w:rPr>
          <w:rFonts w:cs="Calibri"/>
          <w:color w:val="4472C4"/>
          <w:sz w:val="20"/>
          <w:szCs w:val="20"/>
        </w:rPr>
        <w:t xml:space="preserve"> </w:t>
      </w:r>
    </w:p>
    <w:p w14:paraId="0C787282" w14:textId="07835735" w:rsidR="00681052" w:rsidRPr="00C232DC" w:rsidRDefault="00681052" w:rsidP="00681052">
      <w:pPr>
        <w:pBdr>
          <w:top w:val="single" w:sz="4" w:space="1" w:color="auto"/>
          <w:left w:val="single" w:sz="4" w:space="4" w:color="auto"/>
          <w:bottom w:val="single" w:sz="4" w:space="12" w:color="auto"/>
          <w:right w:val="single" w:sz="4" w:space="4" w:color="auto"/>
        </w:pBdr>
        <w:jc w:val="both"/>
        <w:rPr>
          <w:rFonts w:cs="Calibri"/>
          <w:i/>
          <w:color w:val="4472C4"/>
          <w:sz w:val="20"/>
          <w:szCs w:val="20"/>
        </w:rPr>
      </w:pPr>
      <w:r>
        <w:rPr>
          <w:rFonts w:cs="Calibri"/>
          <w:color w:val="4472C4"/>
          <w:sz w:val="20"/>
          <w:szCs w:val="20"/>
        </w:rPr>
        <w:t>El proyecto objeto de este informe cumple con las características y requisitos citados en dicho programa.</w:t>
      </w:r>
    </w:p>
    <w:p w14:paraId="2AA2B6BC" w14:textId="71937D1D" w:rsidR="0015639A" w:rsidRPr="00C232DC" w:rsidRDefault="00681052" w:rsidP="002023A1">
      <w:pPr>
        <w:spacing w:line="259" w:lineRule="auto"/>
        <w:jc w:val="both"/>
        <w:rPr>
          <w:rFonts w:cs="Calibri"/>
          <w:i/>
        </w:rPr>
      </w:pPr>
      <w:r w:rsidRPr="00C232DC">
        <w:rPr>
          <w:rFonts w:ascii="Segoe UI Symbol" w:hAnsi="Segoe UI Symbol" w:cs="Segoe UI Symbol"/>
        </w:rPr>
        <w:t>☐</w:t>
      </w:r>
      <w:r w:rsidRPr="00C232DC">
        <w:rPr>
          <w:rFonts w:cs="Calibri"/>
        </w:rPr>
        <w:t xml:space="preserve"> </w:t>
      </w:r>
      <w:r w:rsidR="0015639A" w:rsidRPr="00C232DC">
        <w:rPr>
          <w:rFonts w:cs="Calibri"/>
        </w:rPr>
        <w:t xml:space="preserve">Contribuye al 100% al objetivo de mitigación del cambio climático, de acuerdo con el anexo VI del Reglamento 2021/241. </w:t>
      </w:r>
      <w:r w:rsidR="0015639A" w:rsidRPr="00C232DC">
        <w:rPr>
          <w:rFonts w:cs="Calibri"/>
          <w:i/>
        </w:rPr>
        <w:t>Proporcione una justificación</w:t>
      </w:r>
    </w:p>
    <w:p w14:paraId="7F909845" w14:textId="77777777" w:rsidR="00681052" w:rsidRPr="00C232DC" w:rsidRDefault="00681052" w:rsidP="00681052">
      <w:pPr>
        <w:pBdr>
          <w:top w:val="single" w:sz="4" w:space="1" w:color="auto"/>
          <w:left w:val="single" w:sz="4" w:space="4" w:color="auto"/>
          <w:bottom w:val="single" w:sz="4" w:space="1" w:color="auto"/>
          <w:right w:val="single" w:sz="4" w:space="4" w:color="auto"/>
        </w:pBdr>
        <w:spacing w:line="259" w:lineRule="auto"/>
        <w:rPr>
          <w:rFonts w:cs="Calibri"/>
          <w:i/>
          <w:color w:val="4472C4"/>
          <w:sz w:val="20"/>
          <w:szCs w:val="20"/>
        </w:rPr>
      </w:pPr>
    </w:p>
    <w:p w14:paraId="15DDCFB8" w14:textId="77777777" w:rsidR="0015639A" w:rsidRPr="002E73F2" w:rsidRDefault="0015639A" w:rsidP="0015639A">
      <w:pPr>
        <w:spacing w:line="259" w:lineRule="auto"/>
        <w:rPr>
          <w:rFonts w:cs="Calibri"/>
        </w:rPr>
      </w:pPr>
      <w:r w:rsidRPr="00C232DC">
        <w:rPr>
          <w:rFonts w:ascii="Segoe UI Symbol" w:hAnsi="Segoe UI Symbol" w:cs="Segoe UI Symbol"/>
        </w:rPr>
        <w:t>☐</w:t>
      </w:r>
      <w:r w:rsidRPr="002E73F2">
        <w:rPr>
          <w:rFonts w:cs="Calibri"/>
        </w:rPr>
        <w:t xml:space="preserve"> Ninguna de las anteriores</w:t>
      </w:r>
    </w:p>
    <w:p w14:paraId="79767725" w14:textId="77777777" w:rsidR="0015639A" w:rsidRPr="002E73F2" w:rsidRDefault="0015639A" w:rsidP="002023A1">
      <w:pPr>
        <w:spacing w:line="259" w:lineRule="auto"/>
        <w:ind w:left="720"/>
        <w:jc w:val="both"/>
        <w:rPr>
          <w:rFonts w:cs="Calibri"/>
        </w:rPr>
      </w:pPr>
      <w:r w:rsidRPr="002E73F2">
        <w:rPr>
          <w:rFonts w:cs="Calibri"/>
        </w:rPr>
        <w:t>¿Se espera que la actuación genere emisiones importantes de gases de efecto invernadero?</w:t>
      </w:r>
    </w:p>
    <w:p w14:paraId="50C5B436" w14:textId="77777777" w:rsidR="0015639A" w:rsidRPr="002E73F2" w:rsidRDefault="0015639A" w:rsidP="002023A1">
      <w:pPr>
        <w:spacing w:line="259" w:lineRule="auto"/>
        <w:ind w:left="720"/>
        <w:jc w:val="both"/>
        <w:rPr>
          <w:rFonts w:cs="Calibri"/>
        </w:rPr>
      </w:pPr>
      <w:r w:rsidRPr="00C232DC">
        <w:rPr>
          <w:rFonts w:ascii="Segoe UI Symbol" w:hAnsi="Segoe UI Symbol" w:cs="Segoe UI Symbol"/>
        </w:rPr>
        <w:t>☐</w:t>
      </w:r>
      <w:r w:rsidRPr="002E73F2">
        <w:rPr>
          <w:rFonts w:cs="Calibri"/>
        </w:rPr>
        <w:t xml:space="preserve"> Sí: </w:t>
      </w:r>
      <w:r w:rsidRPr="002E73F2">
        <w:rPr>
          <w:rFonts w:cs="Calibri"/>
          <w:i/>
        </w:rPr>
        <w:t>debería desestimarse la actuación</w:t>
      </w:r>
    </w:p>
    <w:p w14:paraId="4B9F5981" w14:textId="77777777" w:rsidR="0015639A" w:rsidRPr="002E73F2" w:rsidRDefault="0015639A" w:rsidP="002023A1">
      <w:pPr>
        <w:spacing w:line="259" w:lineRule="auto"/>
        <w:ind w:left="720"/>
        <w:jc w:val="both"/>
        <w:rPr>
          <w:rFonts w:cs="Calibri"/>
          <w:i/>
        </w:rPr>
      </w:pPr>
      <w:r w:rsidRPr="00C232DC">
        <w:rPr>
          <w:rFonts w:ascii="Segoe UI Symbol" w:hAnsi="Segoe UI Symbol" w:cs="Segoe UI Symbol"/>
        </w:rPr>
        <w:t>☐</w:t>
      </w:r>
      <w:r w:rsidRPr="002E73F2">
        <w:rPr>
          <w:rFonts w:cs="Calibri"/>
        </w:rPr>
        <w:t xml:space="preserve"> No. </w:t>
      </w:r>
      <w:r w:rsidRPr="002E73F2">
        <w:rPr>
          <w:rFonts w:cs="Calibri"/>
          <w:i/>
        </w:rPr>
        <w:t>Proporcione una justificación sustantiva del porqué la actuación cumple el principio DNSH para el objetivo de mitigación del cambio climático</w:t>
      </w:r>
    </w:p>
    <w:p w14:paraId="3B397431" w14:textId="77777777" w:rsidR="0015639A" w:rsidRPr="002E73F2" w:rsidRDefault="0015639A" w:rsidP="0015639A">
      <w:pPr>
        <w:pBdr>
          <w:top w:val="single" w:sz="4" w:space="1" w:color="auto"/>
          <w:left w:val="single" w:sz="4" w:space="4" w:color="auto"/>
          <w:bottom w:val="single" w:sz="4" w:space="1" w:color="auto"/>
          <w:right w:val="single" w:sz="4" w:space="4" w:color="auto"/>
        </w:pBdr>
        <w:spacing w:line="259" w:lineRule="auto"/>
        <w:rPr>
          <w:rFonts w:cs="Calibri"/>
        </w:rPr>
      </w:pPr>
    </w:p>
    <w:p w14:paraId="262B5CD6" w14:textId="77777777" w:rsidR="0015639A" w:rsidRPr="002E73F2" w:rsidRDefault="0015639A" w:rsidP="0015639A">
      <w:pPr>
        <w:spacing w:line="259" w:lineRule="auto"/>
        <w:rPr>
          <w:rFonts w:cs="Calibri"/>
          <w:b/>
          <w:bCs/>
        </w:rPr>
      </w:pPr>
      <w:r w:rsidRPr="002E73F2">
        <w:rPr>
          <w:rFonts w:cs="Calibri"/>
          <w:b/>
          <w:bCs/>
        </w:rPr>
        <w:br w:type="page"/>
      </w:r>
    </w:p>
    <w:p w14:paraId="689539D5" w14:textId="77777777" w:rsidR="0015639A" w:rsidRPr="002E73F2" w:rsidRDefault="0015639A" w:rsidP="0015639A">
      <w:pPr>
        <w:spacing w:line="259" w:lineRule="auto"/>
        <w:rPr>
          <w:rFonts w:cs="Calibri"/>
          <w:b/>
          <w:bCs/>
        </w:rPr>
      </w:pPr>
      <w:r w:rsidRPr="002E73F2">
        <w:rPr>
          <w:rFonts w:cs="Calibri"/>
          <w:b/>
          <w:bCs/>
        </w:rPr>
        <w:lastRenderedPageBreak/>
        <w:t>2. Adaptación al cambio climático</w:t>
      </w:r>
    </w:p>
    <w:p w14:paraId="3FD89425" w14:textId="77777777" w:rsidR="0015639A" w:rsidRPr="002E73F2" w:rsidRDefault="0015639A" w:rsidP="002023A1">
      <w:pPr>
        <w:spacing w:line="259" w:lineRule="auto"/>
        <w:jc w:val="both"/>
        <w:rPr>
          <w:rFonts w:cs="Calibri"/>
          <w:bCs/>
        </w:rPr>
      </w:pPr>
      <w:r w:rsidRPr="002E73F2">
        <w:rPr>
          <w:rFonts w:cs="Calibri"/>
          <w:bCs/>
        </w:rPr>
        <w:t>La actuación:</w:t>
      </w:r>
    </w:p>
    <w:p w14:paraId="72B81B44" w14:textId="77777777" w:rsidR="0015639A" w:rsidRPr="002E73F2" w:rsidRDefault="0015639A"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Causa un perjuicio nulo o insignificante sobre la adaptación del cambio climático. </w:t>
      </w:r>
      <w:r w:rsidRPr="002E73F2">
        <w:rPr>
          <w:rFonts w:cs="Calibri"/>
          <w:i/>
        </w:rPr>
        <w:t>Proporcione una justificación</w:t>
      </w:r>
    </w:p>
    <w:p w14:paraId="1E1B0881" w14:textId="64872D3E" w:rsidR="00FC37AE" w:rsidRDefault="00DD27C3" w:rsidP="00FC37AE">
      <w:pPr>
        <w:pBdr>
          <w:top w:val="single" w:sz="4" w:space="1" w:color="auto"/>
          <w:left w:val="single" w:sz="4" w:space="4" w:color="auto"/>
          <w:bottom w:val="single" w:sz="4" w:space="1" w:color="auto"/>
          <w:right w:val="single" w:sz="4" w:space="4" w:color="auto"/>
        </w:pBdr>
        <w:spacing w:after="160"/>
        <w:jc w:val="both"/>
        <w:rPr>
          <w:rFonts w:cs="Calibri"/>
          <w:color w:val="4472C4"/>
          <w:sz w:val="20"/>
          <w:szCs w:val="20"/>
        </w:rPr>
      </w:pPr>
      <w:r w:rsidRPr="004F0A97">
        <w:rPr>
          <w:rFonts w:cs="Calibri"/>
          <w:color w:val="4472C4"/>
          <w:sz w:val="20"/>
          <w:szCs w:val="20"/>
        </w:rPr>
        <w:t xml:space="preserve">Dada la concepción </w:t>
      </w:r>
      <w:r>
        <w:rPr>
          <w:rFonts w:cs="Calibri"/>
          <w:color w:val="4472C4"/>
          <w:sz w:val="20"/>
          <w:szCs w:val="20"/>
        </w:rPr>
        <w:t xml:space="preserve">de este </w:t>
      </w:r>
      <w:r w:rsidRPr="00D64431">
        <w:rPr>
          <w:rFonts w:cs="Calibri"/>
          <w:b/>
          <w:bCs/>
          <w:color w:val="4472C4"/>
          <w:sz w:val="20"/>
          <w:szCs w:val="20"/>
        </w:rPr>
        <w:t>Programa “Instalaciones innovadoras de reciclaje de palas de aerogeneradores”</w:t>
      </w:r>
      <w:r>
        <w:rPr>
          <w:rFonts w:cs="Calibri"/>
          <w:b/>
          <w:color w:val="4472C4"/>
          <w:sz w:val="20"/>
          <w:szCs w:val="20"/>
        </w:rPr>
        <w:t xml:space="preserve"> </w:t>
      </w:r>
      <w:r w:rsidRPr="004F0A97">
        <w:rPr>
          <w:rFonts w:cs="Calibri"/>
          <w:color w:val="4472C4"/>
          <w:sz w:val="20"/>
          <w:szCs w:val="20"/>
        </w:rPr>
        <w:t>no se considera que la misma produzca efectos negativos sobre la adaptación al cambio climático, sino más bien todo lo contrario, el impacto es positivo</w:t>
      </w:r>
      <w:r>
        <w:rPr>
          <w:rFonts w:cs="Calibri"/>
          <w:color w:val="4472C4"/>
          <w:sz w:val="20"/>
          <w:szCs w:val="20"/>
        </w:rPr>
        <w:t>, debido a que, s</w:t>
      </w:r>
      <w:r w:rsidRPr="00D64431">
        <w:rPr>
          <w:rFonts w:cs="Calibri"/>
          <w:color w:val="4472C4"/>
          <w:sz w:val="20"/>
          <w:szCs w:val="20"/>
        </w:rPr>
        <w:t>i bien existen hoy en día técnicas de reciclaje para la mayoría de los componentes</w:t>
      </w:r>
      <w:r>
        <w:rPr>
          <w:rFonts w:cs="Calibri"/>
          <w:color w:val="4472C4"/>
          <w:sz w:val="20"/>
          <w:szCs w:val="20"/>
        </w:rPr>
        <w:t xml:space="preserve"> de los aerogeneradores</w:t>
      </w:r>
      <w:r w:rsidRPr="00D64431">
        <w:rPr>
          <w:rFonts w:cs="Calibri"/>
          <w:color w:val="4472C4"/>
          <w:sz w:val="20"/>
          <w:szCs w:val="20"/>
        </w:rPr>
        <w:t>, todavía persiste el desafío de desarrollar técnicas de reciclaje eficaces y eficientes con criterios de economía circular para las palas de los rotores, por estar conformadas por una combinación de materiales compuestos con fibras de vidrio y resinas de separación compleja. Debido a la ingente cantidad de instalaciones eólicas que se desmantelarán en esta década</w:t>
      </w:r>
      <w:r>
        <w:rPr>
          <w:rFonts w:cs="Calibri"/>
          <w:color w:val="4472C4"/>
          <w:sz w:val="20"/>
          <w:szCs w:val="20"/>
        </w:rPr>
        <w:t xml:space="preserve"> 2021-2030</w:t>
      </w:r>
      <w:r w:rsidRPr="00D64431">
        <w:rPr>
          <w:rFonts w:cs="Calibri"/>
          <w:color w:val="4472C4"/>
          <w:sz w:val="20"/>
          <w:szCs w:val="20"/>
        </w:rPr>
        <w:t xml:space="preserve"> en el ámbito nacional, resulta urgente e imprescindible encontrar soluciones comerciales y criterios de economía circular para las palas de aerogeneradores. En España no existe a la fecha ninguna instalación comercial de reciclaje y recuperación de los materiales compuestos de las palas de aerogeneradores desmantelados, cuya composición se basa en resinas poliméricas reforzadas con fibras de carbono, de vidrio o fibras híbridas. Además, la economía circular relacionada con las palas de aerogeneradores plantea retos que necesitan soluciones innovadoras, de manera que sus procesos de reciclaje futuro estén presentes desde las fases iniciales de diseño. Estas soluciones</w:t>
      </w:r>
      <w:r>
        <w:rPr>
          <w:rFonts w:cs="Calibri"/>
          <w:color w:val="4472C4"/>
          <w:sz w:val="20"/>
          <w:szCs w:val="20"/>
        </w:rPr>
        <w:t xml:space="preserve"> que apoya este Programa</w:t>
      </w:r>
      <w:r w:rsidRPr="00D64431">
        <w:rPr>
          <w:rFonts w:cs="Calibri"/>
          <w:color w:val="4472C4"/>
          <w:sz w:val="20"/>
          <w:szCs w:val="20"/>
        </w:rPr>
        <w:t xml:space="preserve"> favorecerá</w:t>
      </w:r>
      <w:r w:rsidR="00876192">
        <w:rPr>
          <w:rFonts w:cs="Calibri"/>
          <w:color w:val="4472C4"/>
          <w:sz w:val="20"/>
          <w:szCs w:val="20"/>
        </w:rPr>
        <w:t>n</w:t>
      </w:r>
      <w:r w:rsidRPr="00D64431">
        <w:rPr>
          <w:rFonts w:cs="Calibri"/>
          <w:color w:val="4472C4"/>
          <w:sz w:val="20"/>
          <w:szCs w:val="20"/>
        </w:rPr>
        <w:t xml:space="preserve"> la reutilización de los componentes de las palas en su proceso de fabricación y contribuirá a cumplir con los objetivos europeos de economía circular dentro de la industria eólica española, evitando, de esta forma, que se depositen en vertederos al final de su vida útil</w:t>
      </w:r>
      <w:r>
        <w:rPr>
          <w:rFonts w:cs="Calibri"/>
          <w:color w:val="4472C4"/>
          <w:sz w:val="20"/>
          <w:szCs w:val="20"/>
        </w:rPr>
        <w:t>.</w:t>
      </w:r>
    </w:p>
    <w:p w14:paraId="422FB4AE" w14:textId="292BF38B" w:rsidR="00FC37AE" w:rsidRDefault="00FC37AE" w:rsidP="00FC37AE">
      <w:pPr>
        <w:pBdr>
          <w:top w:val="single" w:sz="4" w:space="1" w:color="auto"/>
          <w:left w:val="single" w:sz="4" w:space="4" w:color="auto"/>
          <w:bottom w:val="single" w:sz="4" w:space="1" w:color="auto"/>
          <w:right w:val="single" w:sz="4" w:space="4" w:color="auto"/>
        </w:pBdr>
        <w:spacing w:after="160"/>
        <w:jc w:val="both"/>
        <w:rPr>
          <w:rFonts w:cs="Calibri"/>
          <w:color w:val="4472C4"/>
          <w:sz w:val="20"/>
          <w:szCs w:val="20"/>
        </w:rPr>
      </w:pPr>
      <w:r>
        <w:rPr>
          <w:rFonts w:cs="Calibri"/>
          <w:color w:val="4472C4"/>
          <w:sz w:val="20"/>
          <w:szCs w:val="20"/>
        </w:rPr>
        <w:t>E</w:t>
      </w:r>
      <w:r w:rsidR="00676AF9">
        <w:rPr>
          <w:rFonts w:cs="Calibri"/>
          <w:color w:val="4472C4"/>
          <w:sz w:val="20"/>
          <w:szCs w:val="20"/>
        </w:rPr>
        <w:t>l</w:t>
      </w:r>
      <w:r>
        <w:rPr>
          <w:rFonts w:cs="Calibri"/>
          <w:color w:val="4472C4"/>
          <w:sz w:val="20"/>
          <w:szCs w:val="20"/>
        </w:rPr>
        <w:t xml:space="preserve"> proyecto </w:t>
      </w:r>
      <w:r w:rsidR="00676AF9">
        <w:rPr>
          <w:rFonts w:cs="Calibri"/>
          <w:color w:val="4472C4"/>
          <w:sz w:val="20"/>
          <w:szCs w:val="20"/>
        </w:rPr>
        <w:t xml:space="preserve">objeto de este informe </w:t>
      </w:r>
      <w:r>
        <w:rPr>
          <w:rFonts w:cs="Calibri"/>
          <w:color w:val="4472C4"/>
          <w:sz w:val="20"/>
          <w:szCs w:val="20"/>
        </w:rPr>
        <w:t xml:space="preserve">cumple con </w:t>
      </w:r>
      <w:r w:rsidR="00717907">
        <w:rPr>
          <w:rFonts w:cs="Calibri"/>
          <w:color w:val="4472C4"/>
          <w:sz w:val="20"/>
          <w:szCs w:val="20"/>
        </w:rPr>
        <w:t>las características y requisitos citados anteriormente</w:t>
      </w:r>
      <w:r>
        <w:rPr>
          <w:rFonts w:cs="Calibri"/>
          <w:color w:val="4472C4"/>
          <w:sz w:val="20"/>
          <w:szCs w:val="20"/>
        </w:rPr>
        <w:t>.</w:t>
      </w:r>
    </w:p>
    <w:p w14:paraId="062FC4EE" w14:textId="77777777" w:rsidR="0015639A" w:rsidRPr="002E73F2" w:rsidRDefault="0015639A"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Contribuye sustancialmente a alcanzar el objetivo medioambiental de mitigación del cambio climático de acuerdo con el artículo 11 del Reglamento 2020/852</w:t>
      </w:r>
      <w:r w:rsidRPr="002E73F2">
        <w:rPr>
          <w:rFonts w:cs="Calibri"/>
          <w:i/>
        </w:rPr>
        <w:t>. Proporcione una justificación</w:t>
      </w:r>
    </w:p>
    <w:p w14:paraId="71A293F5" w14:textId="77777777" w:rsidR="0015639A" w:rsidRPr="002E73F2" w:rsidRDefault="0015639A" w:rsidP="002023A1">
      <w:pPr>
        <w:pBdr>
          <w:top w:val="single" w:sz="4" w:space="1" w:color="auto"/>
          <w:left w:val="single" w:sz="4" w:space="4" w:color="auto"/>
          <w:bottom w:val="single" w:sz="4" w:space="1" w:color="auto"/>
          <w:right w:val="single" w:sz="4" w:space="4" w:color="auto"/>
        </w:pBdr>
        <w:spacing w:line="259" w:lineRule="auto"/>
        <w:jc w:val="both"/>
        <w:rPr>
          <w:rFonts w:cs="Calibri"/>
          <w:i/>
          <w:color w:val="4472C4"/>
          <w:sz w:val="20"/>
          <w:szCs w:val="20"/>
        </w:rPr>
      </w:pPr>
    </w:p>
    <w:p w14:paraId="47B47D6F" w14:textId="77777777" w:rsidR="0015639A" w:rsidRPr="002E73F2" w:rsidRDefault="0015639A"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Contribuye al 100% al objetivo de adaptación al cambio climático, de acuerdo con el anexo VI del Reglamento 2021/241. </w:t>
      </w:r>
      <w:r w:rsidRPr="002E73F2">
        <w:rPr>
          <w:rFonts w:cs="Calibri"/>
          <w:i/>
        </w:rPr>
        <w:t>Proporcione una justificación</w:t>
      </w:r>
    </w:p>
    <w:p w14:paraId="723CEAA1" w14:textId="77777777" w:rsidR="0015639A" w:rsidRPr="002E73F2" w:rsidRDefault="0015639A" w:rsidP="002023A1">
      <w:pPr>
        <w:pBdr>
          <w:top w:val="single" w:sz="4" w:space="0" w:color="auto"/>
          <w:left w:val="single" w:sz="4" w:space="4" w:color="auto"/>
          <w:bottom w:val="single" w:sz="4" w:space="1" w:color="auto"/>
          <w:right w:val="single" w:sz="4" w:space="4" w:color="auto"/>
        </w:pBdr>
        <w:spacing w:before="60"/>
        <w:jc w:val="both"/>
        <w:rPr>
          <w:rFonts w:cs="Calibri"/>
          <w:i/>
          <w:color w:val="4472C4"/>
          <w:sz w:val="20"/>
          <w:szCs w:val="20"/>
        </w:rPr>
      </w:pPr>
    </w:p>
    <w:p w14:paraId="3B3EAEF2" w14:textId="77777777" w:rsidR="0015639A" w:rsidRPr="002E73F2" w:rsidRDefault="0015639A" w:rsidP="002023A1">
      <w:pPr>
        <w:spacing w:line="259" w:lineRule="auto"/>
        <w:jc w:val="both"/>
        <w:rPr>
          <w:rFonts w:cs="Calibri"/>
        </w:rPr>
      </w:pPr>
      <w:r w:rsidRPr="00C232DC">
        <w:rPr>
          <w:rFonts w:ascii="Segoe UI Symbol" w:hAnsi="Segoe UI Symbol" w:cs="Segoe UI Symbol"/>
        </w:rPr>
        <w:t>☐</w:t>
      </w:r>
      <w:r w:rsidRPr="002E73F2">
        <w:rPr>
          <w:rFonts w:cs="Calibri"/>
        </w:rPr>
        <w:t xml:space="preserve"> Ninguna de las anteriores</w:t>
      </w:r>
    </w:p>
    <w:p w14:paraId="6ECA4417" w14:textId="77777777" w:rsidR="0015639A" w:rsidRPr="002E73F2" w:rsidRDefault="0015639A" w:rsidP="002023A1">
      <w:pPr>
        <w:spacing w:line="259" w:lineRule="auto"/>
        <w:ind w:left="720"/>
        <w:jc w:val="both"/>
        <w:rPr>
          <w:rFonts w:cs="Calibri"/>
        </w:rPr>
      </w:pPr>
      <w:r w:rsidRPr="002E73F2">
        <w:rPr>
          <w:rFonts w:cs="Calibri"/>
        </w:rPr>
        <w:t>¿Se espera que la actuación genere emisiones importantes de gases de efecto invernadero?</w:t>
      </w:r>
    </w:p>
    <w:p w14:paraId="60A31FD0" w14:textId="77777777" w:rsidR="0015639A" w:rsidRPr="002E73F2" w:rsidRDefault="0015639A" w:rsidP="002023A1">
      <w:pPr>
        <w:spacing w:line="259" w:lineRule="auto"/>
        <w:ind w:left="720"/>
        <w:jc w:val="both"/>
        <w:rPr>
          <w:rFonts w:cs="Calibri"/>
        </w:rPr>
      </w:pPr>
      <w:r w:rsidRPr="00C232DC">
        <w:rPr>
          <w:rFonts w:ascii="Segoe UI Symbol" w:hAnsi="Segoe UI Symbol" w:cs="Segoe UI Symbol"/>
        </w:rPr>
        <w:t>☐</w:t>
      </w:r>
      <w:r w:rsidRPr="002E73F2">
        <w:rPr>
          <w:rFonts w:cs="Calibri"/>
        </w:rPr>
        <w:t xml:space="preserve"> Sí: </w:t>
      </w:r>
      <w:r w:rsidRPr="002E73F2">
        <w:rPr>
          <w:rFonts w:cs="Calibri"/>
          <w:i/>
        </w:rPr>
        <w:t>debería desestimarse la actuación</w:t>
      </w:r>
    </w:p>
    <w:p w14:paraId="6D085955" w14:textId="77777777" w:rsidR="0015639A" w:rsidRPr="002E73F2" w:rsidRDefault="0015639A" w:rsidP="002023A1">
      <w:pPr>
        <w:spacing w:line="259" w:lineRule="auto"/>
        <w:ind w:left="720"/>
        <w:jc w:val="both"/>
        <w:rPr>
          <w:rFonts w:cs="Calibri"/>
          <w:i/>
        </w:rPr>
      </w:pPr>
      <w:r w:rsidRPr="00C232DC">
        <w:rPr>
          <w:rFonts w:ascii="Segoe UI Symbol" w:hAnsi="Segoe UI Symbol" w:cs="Segoe UI Symbol"/>
        </w:rPr>
        <w:t>☐</w:t>
      </w:r>
      <w:r w:rsidRPr="002E73F2">
        <w:rPr>
          <w:rFonts w:cs="Calibri"/>
        </w:rPr>
        <w:t xml:space="preserve"> No. P</w:t>
      </w:r>
      <w:r w:rsidRPr="002E73F2">
        <w:rPr>
          <w:rFonts w:cs="Calibri"/>
          <w:i/>
        </w:rPr>
        <w:t>roporcione una justificación sustantiva del porqué la actuación cumple el principio DNSH para el objetivo de mitigación del cambio climático</w:t>
      </w:r>
    </w:p>
    <w:p w14:paraId="3D370BFD" w14:textId="77777777" w:rsidR="00313615" w:rsidRPr="002E73F2" w:rsidRDefault="00313615" w:rsidP="00313615">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5A2AEB83" w14:textId="77777777" w:rsidR="0015639A" w:rsidRPr="002E73F2" w:rsidRDefault="0015639A" w:rsidP="002023A1">
      <w:pPr>
        <w:spacing w:line="259" w:lineRule="auto"/>
        <w:jc w:val="both"/>
        <w:rPr>
          <w:rFonts w:cs="Calibri"/>
          <w:b/>
          <w:bCs/>
        </w:rPr>
      </w:pPr>
      <w:r w:rsidRPr="002E73F2">
        <w:rPr>
          <w:rFonts w:cs="Calibri"/>
        </w:rPr>
        <w:br w:type="page"/>
      </w:r>
      <w:r w:rsidRPr="002E73F2">
        <w:rPr>
          <w:rFonts w:cs="Calibri"/>
          <w:b/>
          <w:bCs/>
        </w:rPr>
        <w:lastRenderedPageBreak/>
        <w:t>3. Utilización y protección sostenibles de los recursos hídricos y marinos</w:t>
      </w:r>
    </w:p>
    <w:p w14:paraId="3B99DD20" w14:textId="77777777" w:rsidR="0015639A" w:rsidRPr="002E73F2" w:rsidRDefault="0015639A" w:rsidP="0015639A">
      <w:pPr>
        <w:spacing w:line="259" w:lineRule="auto"/>
        <w:rPr>
          <w:rFonts w:cs="Calibri"/>
          <w:bCs/>
        </w:rPr>
      </w:pPr>
      <w:r w:rsidRPr="002E73F2">
        <w:rPr>
          <w:rFonts w:cs="Calibri"/>
          <w:bCs/>
        </w:rPr>
        <w:t>La actuación:</w:t>
      </w:r>
    </w:p>
    <w:p w14:paraId="18C4FAFB" w14:textId="06B5D316" w:rsidR="0015639A" w:rsidRPr="002E73F2" w:rsidRDefault="00F617B8" w:rsidP="002023A1">
      <w:pPr>
        <w:spacing w:line="259" w:lineRule="auto"/>
        <w:jc w:val="both"/>
        <w:rPr>
          <w:rFonts w:cs="Calibri"/>
        </w:rPr>
      </w:pPr>
      <w:r w:rsidRPr="00C232DC">
        <w:rPr>
          <w:rFonts w:ascii="Segoe UI Symbol" w:hAnsi="Segoe UI Symbol" w:cs="Segoe UI Symbol"/>
        </w:rPr>
        <w:t>☐</w:t>
      </w:r>
      <w:r w:rsidRPr="002E73F2">
        <w:rPr>
          <w:rFonts w:cs="Calibri"/>
        </w:rPr>
        <w:t xml:space="preserve"> </w:t>
      </w:r>
      <w:r w:rsidR="0015639A" w:rsidRPr="002E73F2">
        <w:rPr>
          <w:rFonts w:cs="Calibri"/>
        </w:rPr>
        <w:t xml:space="preserve">Causa un perjuicio nulo o insignificante sobre la utilización y protección sostenibles de los recursos hídricos y marinos. </w:t>
      </w:r>
      <w:r w:rsidR="0015639A" w:rsidRPr="002E73F2">
        <w:rPr>
          <w:rFonts w:cs="Calibri"/>
          <w:i/>
        </w:rPr>
        <w:t>Proporcione una justificación</w:t>
      </w:r>
    </w:p>
    <w:p w14:paraId="62A9B4F6" w14:textId="77777777" w:rsidR="00F617B8" w:rsidRPr="002E73F2" w:rsidRDefault="00F617B8" w:rsidP="00F617B8">
      <w:pPr>
        <w:pBdr>
          <w:top w:val="single" w:sz="4" w:space="1" w:color="auto"/>
          <w:left w:val="single" w:sz="4" w:space="4" w:color="auto"/>
          <w:bottom w:val="single" w:sz="4" w:space="1" w:color="auto"/>
          <w:right w:val="single" w:sz="4" w:space="4" w:color="auto"/>
        </w:pBdr>
        <w:spacing w:line="259" w:lineRule="auto"/>
        <w:jc w:val="both"/>
        <w:rPr>
          <w:rFonts w:cs="Calibri"/>
        </w:rPr>
      </w:pPr>
    </w:p>
    <w:p w14:paraId="1B311B68" w14:textId="77777777" w:rsidR="0015639A" w:rsidRPr="002E73F2" w:rsidRDefault="0015639A"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Contribuye sustancialmente a alcanzar el objetivo medioambiental de uso sostenible y la protección de los recursos hídricos y marinos de acuerdo con el artículo 12 del Reglamento 2020/852</w:t>
      </w:r>
      <w:r w:rsidRPr="002E73F2">
        <w:rPr>
          <w:rFonts w:cs="Calibri"/>
          <w:i/>
        </w:rPr>
        <w:t>. Proporcione una justificación</w:t>
      </w:r>
    </w:p>
    <w:p w14:paraId="45F51842" w14:textId="77777777" w:rsidR="0015639A" w:rsidRPr="002E73F2" w:rsidRDefault="0015639A" w:rsidP="002023A1">
      <w:pPr>
        <w:pBdr>
          <w:top w:val="single" w:sz="4" w:space="1" w:color="auto"/>
          <w:left w:val="single" w:sz="4" w:space="4" w:color="auto"/>
          <w:bottom w:val="single" w:sz="4" w:space="1" w:color="auto"/>
          <w:right w:val="single" w:sz="4" w:space="4" w:color="auto"/>
        </w:pBdr>
        <w:spacing w:line="259" w:lineRule="auto"/>
        <w:jc w:val="both"/>
        <w:rPr>
          <w:rFonts w:cs="Calibri"/>
        </w:rPr>
      </w:pPr>
    </w:p>
    <w:p w14:paraId="196B52B2" w14:textId="7460270F" w:rsidR="0015639A" w:rsidRPr="002E73F2" w:rsidRDefault="00F617B8"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w:t>
      </w:r>
      <w:r w:rsidR="0015639A" w:rsidRPr="002E73F2">
        <w:rPr>
          <w:rFonts w:cs="Calibri"/>
        </w:rPr>
        <w:t xml:space="preserve">Contribuye al 100% al objetivo medioambiental, de acuerdo con el anexo VI del Reglamento 2021/241, en relación con el uso sostenible y la protección de los recursos hídricos y marinos.  </w:t>
      </w:r>
      <w:r w:rsidR="0015639A" w:rsidRPr="002E73F2">
        <w:rPr>
          <w:rFonts w:cs="Calibri"/>
          <w:i/>
        </w:rPr>
        <w:t>Proporcione una justificación</w:t>
      </w:r>
    </w:p>
    <w:p w14:paraId="574EE710" w14:textId="77777777" w:rsidR="00F617B8" w:rsidRPr="001D2330" w:rsidRDefault="00F617B8" w:rsidP="00F617B8">
      <w:pPr>
        <w:pBdr>
          <w:top w:val="single" w:sz="4" w:space="1" w:color="auto"/>
          <w:left w:val="single" w:sz="4" w:space="4" w:color="auto"/>
          <w:bottom w:val="single" w:sz="4" w:space="1" w:color="auto"/>
          <w:right w:val="single" w:sz="4" w:space="4" w:color="auto"/>
        </w:pBdr>
        <w:spacing w:after="160" w:line="259" w:lineRule="auto"/>
        <w:jc w:val="both"/>
        <w:rPr>
          <w:rFonts w:cs="Calibri"/>
          <w:color w:val="4472C4"/>
          <w:sz w:val="20"/>
          <w:szCs w:val="20"/>
        </w:rPr>
      </w:pPr>
      <w:r w:rsidRPr="008D75B9">
        <w:rPr>
          <w:rFonts w:cs="Calibri"/>
          <w:b/>
          <w:color w:val="4472C4"/>
          <w:sz w:val="20"/>
          <w:szCs w:val="20"/>
        </w:rPr>
        <w:t>El programa “</w:t>
      </w:r>
      <w:r w:rsidRPr="001D5CA4">
        <w:rPr>
          <w:rFonts w:cs="Calibri"/>
          <w:b/>
          <w:i/>
          <w:color w:val="4472C4"/>
          <w:sz w:val="20"/>
          <w:szCs w:val="20"/>
        </w:rPr>
        <w:t>Instalaciones innovadoras de reciclaje de palas de aerogeneradores</w:t>
      </w:r>
      <w:r w:rsidRPr="008D75B9">
        <w:rPr>
          <w:rFonts w:cs="Calibri"/>
          <w:b/>
          <w:color w:val="4472C4"/>
          <w:sz w:val="20"/>
          <w:szCs w:val="20"/>
        </w:rPr>
        <w:t>”</w:t>
      </w:r>
      <w:r w:rsidRPr="001D2330">
        <w:rPr>
          <w:rFonts w:cs="Calibri"/>
          <w:color w:val="4472C4"/>
          <w:sz w:val="20"/>
          <w:szCs w:val="20"/>
        </w:rPr>
        <w:t xml:space="preserve"> puede acogerse al campo de intervención 045 bis (“</w:t>
      </w:r>
      <w:r w:rsidRPr="001D2330">
        <w:rPr>
          <w:rFonts w:cs="Calibri"/>
          <w:i/>
          <w:color w:val="4472C4"/>
          <w:sz w:val="20"/>
          <w:szCs w:val="20"/>
        </w:rPr>
        <w:t>Uso de materiales reciclados como materias primas de acuerdo con los criterios de eficiencia</w:t>
      </w:r>
      <w:r w:rsidRPr="001D2330">
        <w:rPr>
          <w:rFonts w:cs="Calibri"/>
          <w:color w:val="4472C4"/>
          <w:sz w:val="20"/>
          <w:szCs w:val="20"/>
        </w:rPr>
        <w:t>”) y al 023 “</w:t>
      </w:r>
      <w:r w:rsidRPr="001D2330">
        <w:rPr>
          <w:rFonts w:cs="Calibri"/>
          <w:i/>
          <w:color w:val="4472C4"/>
          <w:sz w:val="20"/>
          <w:szCs w:val="20"/>
        </w:rPr>
        <w:t>Procesos de investigación e innovación, transferencia de tecnología y cooperación entre empresas, con especial hincapié en la economía circular</w:t>
      </w:r>
      <w:r w:rsidRPr="001D2330">
        <w:rPr>
          <w:rFonts w:cs="Calibri"/>
          <w:color w:val="4472C4"/>
          <w:sz w:val="20"/>
          <w:szCs w:val="20"/>
        </w:rPr>
        <w:t>” del anexo del Reglamento del Mecanismo de Recuperación y Resiliencia (MRR), ambos con un coeficiente par</w:t>
      </w:r>
      <w:r w:rsidRPr="008D75B9">
        <w:rPr>
          <w:rFonts w:cs="Calibri"/>
          <w:color w:val="4472C4"/>
          <w:sz w:val="20"/>
          <w:szCs w:val="20"/>
        </w:rPr>
        <w:t>a el cálculo de la ayuda a los objetivos medioambientales del 100%, ya que uno de los requisitos de dicho programa de ayudas es convertir al menos el 50%, en peso, de los residuos no peligrosos tratados y recogidos selectivamente en materias primas secundarias. También podría acogerse al campo de intervención 044 (“</w:t>
      </w:r>
      <w:r w:rsidRPr="008D75B9">
        <w:rPr>
          <w:rFonts w:cs="Calibri"/>
          <w:i/>
          <w:color w:val="4472C4"/>
          <w:sz w:val="20"/>
          <w:szCs w:val="20"/>
        </w:rPr>
        <w:t>Gestión de residuos comerciales e industriales: medidas de prevención, minimización, separación, reutilización y reciclado</w:t>
      </w:r>
      <w:r w:rsidRPr="008D75B9">
        <w:rPr>
          <w:rFonts w:cs="Calibri"/>
          <w:color w:val="4472C4"/>
          <w:sz w:val="20"/>
          <w:szCs w:val="20"/>
        </w:rPr>
        <w:t>”) con un coeficiente para el cálculo de la ayuda los objetivos medioambientales del 100%.</w:t>
      </w:r>
    </w:p>
    <w:p w14:paraId="455044E4" w14:textId="4BA250AD" w:rsidR="0015639A" w:rsidRDefault="00F617B8" w:rsidP="00F617B8">
      <w:pPr>
        <w:pBdr>
          <w:top w:val="single" w:sz="4" w:space="1" w:color="auto"/>
          <w:left w:val="single" w:sz="4" w:space="4" w:color="auto"/>
          <w:bottom w:val="single" w:sz="4" w:space="1" w:color="auto"/>
          <w:right w:val="single" w:sz="4" w:space="4" w:color="auto"/>
        </w:pBdr>
        <w:jc w:val="both"/>
        <w:rPr>
          <w:rFonts w:cs="Calibri"/>
          <w:color w:val="4472C4"/>
          <w:sz w:val="20"/>
          <w:szCs w:val="20"/>
        </w:rPr>
      </w:pPr>
      <w:r w:rsidRPr="001D2330">
        <w:rPr>
          <w:rFonts w:cs="Calibri"/>
          <w:color w:val="4472C4"/>
          <w:sz w:val="20"/>
          <w:szCs w:val="20"/>
        </w:rPr>
        <w:t xml:space="preserve">Adicionalmente, en relación con este programa, en los Anexos 1 y 2 del </w:t>
      </w:r>
      <w:r>
        <w:rPr>
          <w:rFonts w:cs="Calibri"/>
          <w:color w:val="4472C4"/>
          <w:sz w:val="20"/>
          <w:szCs w:val="20"/>
        </w:rPr>
        <w:t xml:space="preserve">Reglamento </w:t>
      </w:r>
      <w:proofErr w:type="gramStart"/>
      <w:r>
        <w:rPr>
          <w:rFonts w:cs="Calibri"/>
          <w:color w:val="4472C4"/>
          <w:sz w:val="20"/>
          <w:szCs w:val="20"/>
        </w:rPr>
        <w:t>Delegado</w:t>
      </w:r>
      <w:proofErr w:type="gramEnd"/>
      <w:r>
        <w:rPr>
          <w:rFonts w:cs="Calibri"/>
          <w:color w:val="4472C4"/>
          <w:sz w:val="20"/>
          <w:szCs w:val="20"/>
        </w:rPr>
        <w:t xml:space="preserve"> (UE) 2021/2139 de la Comisión</w:t>
      </w:r>
      <w:r w:rsidRPr="001D2330">
        <w:rPr>
          <w:rFonts w:cs="Calibri"/>
          <w:color w:val="4472C4"/>
          <w:sz w:val="20"/>
          <w:szCs w:val="20"/>
        </w:rPr>
        <w:t>, en sus apartados 5.9, “</w:t>
      </w:r>
      <w:r w:rsidRPr="001D2330">
        <w:rPr>
          <w:rFonts w:cs="Calibri"/>
          <w:i/>
          <w:color w:val="4472C4"/>
          <w:sz w:val="20"/>
          <w:szCs w:val="20"/>
        </w:rPr>
        <w:t>Recuperación de material a partir de residuos no peligrosos</w:t>
      </w:r>
      <w:r w:rsidRPr="001D2330">
        <w:rPr>
          <w:rFonts w:cs="Calibri"/>
          <w:color w:val="4472C4"/>
          <w:sz w:val="20"/>
          <w:szCs w:val="20"/>
        </w:rPr>
        <w:t>”, dentro del objetivo “</w:t>
      </w:r>
      <w:r w:rsidRPr="001D2330">
        <w:rPr>
          <w:rFonts w:cs="Calibri"/>
          <w:i/>
          <w:color w:val="4472C4"/>
          <w:sz w:val="20"/>
          <w:szCs w:val="20"/>
        </w:rPr>
        <w:t>Utilización y protección sostenibles de los recursos hídricos y marinos</w:t>
      </w:r>
      <w:r w:rsidRPr="001D2330">
        <w:rPr>
          <w:rFonts w:cs="Calibri"/>
          <w:color w:val="4472C4"/>
          <w:sz w:val="20"/>
          <w:szCs w:val="20"/>
        </w:rPr>
        <w:t>”, se determina que la evaluación para este objetivo según el principio DNSH “</w:t>
      </w:r>
      <w:r w:rsidRPr="001D2330">
        <w:rPr>
          <w:rFonts w:cs="Calibri"/>
          <w:i/>
          <w:color w:val="4472C4"/>
          <w:sz w:val="20"/>
          <w:szCs w:val="20"/>
        </w:rPr>
        <w:t>No aplica</w:t>
      </w:r>
      <w:r w:rsidRPr="001D2330">
        <w:rPr>
          <w:rFonts w:cs="Calibri"/>
          <w:color w:val="4472C4"/>
          <w:sz w:val="20"/>
          <w:szCs w:val="20"/>
        </w:rPr>
        <w:t>” para esa actividad económica.</w:t>
      </w:r>
    </w:p>
    <w:p w14:paraId="2CFDE034" w14:textId="228EFF30" w:rsidR="00F617B8" w:rsidRPr="002E73F2" w:rsidRDefault="00F617B8" w:rsidP="00F617B8">
      <w:pPr>
        <w:pBdr>
          <w:top w:val="single" w:sz="4" w:space="1" w:color="auto"/>
          <w:left w:val="single" w:sz="4" w:space="4" w:color="auto"/>
          <w:bottom w:val="single" w:sz="4" w:space="1" w:color="auto"/>
          <w:right w:val="single" w:sz="4" w:space="4" w:color="auto"/>
        </w:pBdr>
        <w:jc w:val="both"/>
        <w:rPr>
          <w:rFonts w:cs="Calibri"/>
          <w:i/>
          <w:color w:val="4472C4"/>
          <w:sz w:val="20"/>
          <w:szCs w:val="20"/>
        </w:rPr>
      </w:pPr>
      <w:r>
        <w:rPr>
          <w:rFonts w:cs="Calibri"/>
          <w:color w:val="4472C4"/>
          <w:sz w:val="20"/>
          <w:szCs w:val="20"/>
        </w:rPr>
        <w:t>El proyecto objeto de este informe cumple con las características y requisitos citados anteriormente.</w:t>
      </w:r>
    </w:p>
    <w:p w14:paraId="5DEFE21B" w14:textId="77777777" w:rsidR="0015639A" w:rsidRPr="002E73F2" w:rsidRDefault="0015639A" w:rsidP="002023A1">
      <w:pPr>
        <w:spacing w:line="259" w:lineRule="auto"/>
        <w:jc w:val="both"/>
        <w:rPr>
          <w:rFonts w:cs="Calibri"/>
        </w:rPr>
      </w:pPr>
      <w:r w:rsidRPr="00C232DC">
        <w:rPr>
          <w:rFonts w:ascii="Segoe UI Symbol" w:hAnsi="Segoe UI Symbol" w:cs="Segoe UI Symbol"/>
        </w:rPr>
        <w:t>☐</w:t>
      </w:r>
      <w:r w:rsidRPr="002E73F2">
        <w:rPr>
          <w:rFonts w:cs="Calibri"/>
        </w:rPr>
        <w:t xml:space="preserve"> Ninguna de las anteriores</w:t>
      </w:r>
    </w:p>
    <w:p w14:paraId="56C206B1" w14:textId="77777777" w:rsidR="0015639A" w:rsidRPr="002E73F2" w:rsidRDefault="0015639A" w:rsidP="002023A1">
      <w:pPr>
        <w:spacing w:line="259" w:lineRule="auto"/>
        <w:ind w:left="720"/>
        <w:jc w:val="both"/>
        <w:rPr>
          <w:rFonts w:cs="Calibri"/>
        </w:rPr>
      </w:pPr>
      <w:r w:rsidRPr="002E73F2">
        <w:rPr>
          <w:rFonts w:cs="Calibri"/>
        </w:rPr>
        <w:t>¿Se espera que la actuación sea perjudicial (i) del buen estado o del buen potencial ecológico de las masas de agua, incluidas las superficiales y subterráneas; o (</w:t>
      </w:r>
      <w:proofErr w:type="spellStart"/>
      <w:r w:rsidRPr="002E73F2">
        <w:rPr>
          <w:rFonts w:cs="Calibri"/>
        </w:rPr>
        <w:t>ii</w:t>
      </w:r>
      <w:proofErr w:type="spellEnd"/>
      <w:r w:rsidRPr="002E73F2">
        <w:rPr>
          <w:rFonts w:cs="Calibri"/>
        </w:rPr>
        <w:t>) para el buen estado medioambiental de las aguas marinas?</w:t>
      </w:r>
    </w:p>
    <w:p w14:paraId="6C8788D1" w14:textId="77777777" w:rsidR="0015639A" w:rsidRPr="002E73F2" w:rsidRDefault="0015639A" w:rsidP="002023A1">
      <w:pPr>
        <w:spacing w:line="259" w:lineRule="auto"/>
        <w:ind w:left="720"/>
        <w:jc w:val="both"/>
        <w:rPr>
          <w:rFonts w:cs="Calibri"/>
        </w:rPr>
      </w:pPr>
      <w:r w:rsidRPr="00C232DC">
        <w:rPr>
          <w:rFonts w:ascii="Segoe UI Symbol" w:hAnsi="Segoe UI Symbol" w:cs="Segoe UI Symbol"/>
        </w:rPr>
        <w:t>☐</w:t>
      </w:r>
      <w:r w:rsidRPr="002E73F2">
        <w:rPr>
          <w:rFonts w:cs="Calibri"/>
        </w:rPr>
        <w:t xml:space="preserve"> Sí: </w:t>
      </w:r>
      <w:r w:rsidRPr="002E73F2">
        <w:rPr>
          <w:rFonts w:cs="Calibri"/>
          <w:i/>
        </w:rPr>
        <w:t>debería desestimarse la actuación</w:t>
      </w:r>
    </w:p>
    <w:p w14:paraId="2698B5EF" w14:textId="77777777" w:rsidR="0015639A" w:rsidRPr="002E73F2" w:rsidRDefault="0015639A" w:rsidP="002023A1">
      <w:pPr>
        <w:spacing w:line="259" w:lineRule="auto"/>
        <w:ind w:left="720"/>
        <w:jc w:val="both"/>
        <w:rPr>
          <w:rFonts w:cs="Calibri"/>
          <w:i/>
        </w:rPr>
      </w:pPr>
      <w:r w:rsidRPr="00C232DC">
        <w:rPr>
          <w:rFonts w:ascii="Segoe UI Symbol" w:hAnsi="Segoe UI Symbol" w:cs="Segoe UI Symbol"/>
        </w:rPr>
        <w:t>☐</w:t>
      </w:r>
      <w:r w:rsidRPr="002E73F2">
        <w:rPr>
          <w:rFonts w:cs="Calibri"/>
        </w:rPr>
        <w:t xml:space="preserve"> No. </w:t>
      </w:r>
      <w:r w:rsidRPr="002E73F2">
        <w:rPr>
          <w:rFonts w:cs="Calibri"/>
          <w:i/>
        </w:rPr>
        <w:t>Proporcione una justificación sustantiva del porqué la actuación cumple el principio DNSH para el objetivo de utilización y protección sostenibles de los recursos hídricos y marinos</w:t>
      </w:r>
    </w:p>
    <w:p w14:paraId="50D2ACAB" w14:textId="77777777" w:rsidR="00313615" w:rsidRPr="002E73F2" w:rsidRDefault="00313615" w:rsidP="00313615">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135A84C9" w14:textId="77777777" w:rsidR="0015639A" w:rsidRPr="00A15D19" w:rsidRDefault="0015639A" w:rsidP="0015639A">
      <w:pPr>
        <w:spacing w:line="259" w:lineRule="auto"/>
        <w:rPr>
          <w:rFonts w:cs="Calibri"/>
          <w:b/>
          <w:bCs/>
        </w:rPr>
      </w:pPr>
      <w:r w:rsidRPr="00A15D19">
        <w:rPr>
          <w:rFonts w:cs="Calibri"/>
          <w:b/>
          <w:bCs/>
        </w:rPr>
        <w:br w:type="page"/>
      </w:r>
      <w:r w:rsidRPr="00A15D19">
        <w:rPr>
          <w:rFonts w:cs="Calibri"/>
          <w:b/>
          <w:bCs/>
        </w:rPr>
        <w:lastRenderedPageBreak/>
        <w:t>4. Economía circular</w:t>
      </w:r>
    </w:p>
    <w:p w14:paraId="12A4BE2E" w14:textId="77777777" w:rsidR="0015639A" w:rsidRPr="00A15D19" w:rsidRDefault="0015639A" w:rsidP="0015639A">
      <w:pPr>
        <w:spacing w:line="259" w:lineRule="auto"/>
        <w:rPr>
          <w:rFonts w:cs="Calibri"/>
          <w:bCs/>
        </w:rPr>
      </w:pPr>
      <w:r w:rsidRPr="00A15D19">
        <w:rPr>
          <w:rFonts w:cs="Calibri"/>
          <w:bCs/>
        </w:rPr>
        <w:t>La actuación:</w:t>
      </w:r>
    </w:p>
    <w:p w14:paraId="5520B62A" w14:textId="77777777" w:rsidR="0015639A" w:rsidRPr="002E73F2" w:rsidRDefault="0015639A" w:rsidP="002023A1">
      <w:pPr>
        <w:spacing w:line="259" w:lineRule="auto"/>
        <w:jc w:val="both"/>
        <w:rPr>
          <w:rFonts w:cs="Calibri"/>
          <w:color w:val="4472C4"/>
          <w:sz w:val="20"/>
          <w:szCs w:val="20"/>
        </w:rPr>
      </w:pPr>
      <w:r w:rsidRPr="00A15D19">
        <w:rPr>
          <w:rFonts w:cs="Calibri"/>
        </w:rPr>
        <w:t xml:space="preserve"> </w:t>
      </w:r>
      <w:r w:rsidRPr="00C232DC">
        <w:rPr>
          <w:rFonts w:ascii="Segoe UI Symbol" w:hAnsi="Segoe UI Symbol" w:cs="Segoe UI Symbol"/>
        </w:rPr>
        <w:t>☐</w:t>
      </w:r>
      <w:r w:rsidRPr="002E73F2">
        <w:rPr>
          <w:rFonts w:cs="Calibri"/>
        </w:rPr>
        <w:t xml:space="preserve"> Causa un perjuicio nulo o insignificante sobre la economía circular, incluidos la prevención y el reciclado de residuos. </w:t>
      </w:r>
      <w:r w:rsidRPr="002E73F2">
        <w:rPr>
          <w:rFonts w:cs="Calibri"/>
          <w:i/>
        </w:rPr>
        <w:t>Proporcione una justificación</w:t>
      </w:r>
    </w:p>
    <w:p w14:paraId="62F93FB9" w14:textId="77777777" w:rsidR="0015639A" w:rsidRPr="002E73F2" w:rsidRDefault="0015639A" w:rsidP="002023A1">
      <w:pPr>
        <w:pBdr>
          <w:top w:val="single" w:sz="4" w:space="1" w:color="auto"/>
          <w:left w:val="single" w:sz="4" w:space="4" w:color="auto"/>
          <w:bottom w:val="single" w:sz="4" w:space="1" w:color="auto"/>
          <w:right w:val="single" w:sz="4" w:space="4" w:color="auto"/>
        </w:pBdr>
        <w:jc w:val="both"/>
        <w:rPr>
          <w:rFonts w:cs="Calibri"/>
          <w:color w:val="4472C4"/>
          <w:sz w:val="20"/>
          <w:szCs w:val="20"/>
        </w:rPr>
      </w:pPr>
    </w:p>
    <w:p w14:paraId="0F0E8D94" w14:textId="21672349" w:rsidR="0015639A" w:rsidRPr="002E73F2" w:rsidRDefault="00003AB2"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w:t>
      </w:r>
      <w:r w:rsidR="0015639A" w:rsidRPr="002E73F2">
        <w:rPr>
          <w:rFonts w:cs="Calibri"/>
        </w:rPr>
        <w:t>Contribuye sustancialmente a alcanzar el objetivo medioambiental de transición a una economía circular de acuerdo con el artículo 13 del Reglamento 2020/852</w:t>
      </w:r>
      <w:r w:rsidR="0015639A" w:rsidRPr="002E73F2">
        <w:rPr>
          <w:rFonts w:cs="Calibri"/>
          <w:i/>
        </w:rPr>
        <w:t>. Proporcione una justificación</w:t>
      </w:r>
    </w:p>
    <w:p w14:paraId="76EF23CF" w14:textId="77777777" w:rsidR="00003AB2" w:rsidRPr="002E73F2" w:rsidRDefault="00003AB2" w:rsidP="00003AB2">
      <w:pPr>
        <w:pBdr>
          <w:top w:val="single" w:sz="4" w:space="1" w:color="auto"/>
          <w:left w:val="single" w:sz="4" w:space="4" w:color="auto"/>
          <w:bottom w:val="single" w:sz="4" w:space="1" w:color="auto"/>
          <w:right w:val="single" w:sz="4" w:space="4" w:color="auto"/>
        </w:pBdr>
        <w:jc w:val="both"/>
        <w:rPr>
          <w:rFonts w:cs="Calibri"/>
          <w:color w:val="4472C4"/>
          <w:sz w:val="20"/>
          <w:szCs w:val="20"/>
        </w:rPr>
      </w:pPr>
    </w:p>
    <w:p w14:paraId="79DB157D" w14:textId="123B81B9" w:rsidR="0015639A" w:rsidRPr="002E73F2" w:rsidRDefault="00003AB2"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w:t>
      </w:r>
      <w:r w:rsidR="0015639A" w:rsidRPr="002E73F2">
        <w:rPr>
          <w:rFonts w:cs="Calibri"/>
        </w:rPr>
        <w:t xml:space="preserve">Contribuye al 100% al objetivo medioambiental, de acuerdo con el anexo VI del Reglamento 2021/241, en relación con la transición a una economía circular. </w:t>
      </w:r>
      <w:r w:rsidR="0015639A" w:rsidRPr="002E73F2">
        <w:rPr>
          <w:rFonts w:cs="Calibri"/>
          <w:i/>
        </w:rPr>
        <w:t>Proporcione una justificación</w:t>
      </w:r>
    </w:p>
    <w:p w14:paraId="4AD5C2E4" w14:textId="77777777" w:rsidR="00003AB2" w:rsidRPr="00B67FA4" w:rsidRDefault="00003AB2" w:rsidP="00003AB2">
      <w:pPr>
        <w:pBdr>
          <w:top w:val="single" w:sz="4" w:space="1" w:color="auto"/>
          <w:left w:val="single" w:sz="4" w:space="4" w:color="auto"/>
          <w:bottom w:val="single" w:sz="4" w:space="1" w:color="auto"/>
          <w:right w:val="single" w:sz="4" w:space="4" w:color="auto"/>
        </w:pBdr>
        <w:jc w:val="both"/>
        <w:rPr>
          <w:rFonts w:cs="Calibri"/>
          <w:color w:val="4472C4"/>
          <w:sz w:val="20"/>
          <w:szCs w:val="20"/>
        </w:rPr>
      </w:pPr>
      <w:r>
        <w:rPr>
          <w:rFonts w:cs="Calibri"/>
          <w:color w:val="4472C4"/>
          <w:sz w:val="20"/>
          <w:szCs w:val="20"/>
        </w:rPr>
        <w:t>E</w:t>
      </w:r>
      <w:r w:rsidRPr="00B67FA4">
        <w:rPr>
          <w:rFonts w:cs="Calibri"/>
          <w:color w:val="4472C4"/>
          <w:sz w:val="20"/>
          <w:szCs w:val="20"/>
        </w:rPr>
        <w:t xml:space="preserve">l </w:t>
      </w:r>
      <w:r w:rsidRPr="00905EFB">
        <w:rPr>
          <w:rFonts w:cs="Calibri"/>
          <w:b/>
          <w:color w:val="4472C4"/>
          <w:sz w:val="20"/>
          <w:szCs w:val="20"/>
        </w:rPr>
        <w:t>programa “</w:t>
      </w:r>
      <w:r w:rsidRPr="001D5CA4">
        <w:rPr>
          <w:rFonts w:cs="Calibri"/>
          <w:b/>
          <w:i/>
          <w:color w:val="4472C4"/>
          <w:sz w:val="20"/>
          <w:szCs w:val="20"/>
        </w:rPr>
        <w:t>Instalaciones innovadoras de reciclaje de palas de aerogeneradores</w:t>
      </w:r>
      <w:r w:rsidRPr="00905EFB">
        <w:rPr>
          <w:rFonts w:cs="Calibri"/>
          <w:b/>
          <w:color w:val="4472C4"/>
          <w:sz w:val="20"/>
          <w:szCs w:val="20"/>
        </w:rPr>
        <w:t>”</w:t>
      </w:r>
      <w:r w:rsidRPr="00B67FA4">
        <w:rPr>
          <w:rFonts w:cs="Calibri"/>
          <w:color w:val="4472C4"/>
          <w:sz w:val="20"/>
          <w:szCs w:val="20"/>
        </w:rPr>
        <w:t xml:space="preserve"> puede acogerse al campo de intervención 045 bis (“</w:t>
      </w:r>
      <w:r w:rsidRPr="00B67FA4">
        <w:rPr>
          <w:rFonts w:cs="Calibri"/>
          <w:i/>
          <w:color w:val="4472C4"/>
          <w:sz w:val="20"/>
          <w:szCs w:val="20"/>
        </w:rPr>
        <w:t>Uso de materiales reciclados como materias primas de acuerdo con los criterios de eficiencia</w:t>
      </w:r>
      <w:r w:rsidRPr="00B67FA4">
        <w:rPr>
          <w:rFonts w:cs="Calibri"/>
          <w:color w:val="4472C4"/>
          <w:sz w:val="20"/>
          <w:szCs w:val="20"/>
        </w:rPr>
        <w:t>”) y al 023 “</w:t>
      </w:r>
      <w:r w:rsidRPr="00B67FA4">
        <w:rPr>
          <w:rFonts w:cs="Calibri"/>
          <w:i/>
          <w:color w:val="4472C4"/>
          <w:sz w:val="20"/>
          <w:szCs w:val="20"/>
        </w:rPr>
        <w:t>Procesos de investigación e innovación, transferencia de tecnología y cooperación entre empresas, con especial hincapié en la economía circular</w:t>
      </w:r>
      <w:r w:rsidRPr="00B67FA4">
        <w:rPr>
          <w:rFonts w:cs="Calibri"/>
          <w:color w:val="4472C4"/>
          <w:sz w:val="20"/>
          <w:szCs w:val="20"/>
        </w:rPr>
        <w:t xml:space="preserve">” del anexo del Reglamento del Mecanismo </w:t>
      </w:r>
      <w:r w:rsidRPr="00905EFB">
        <w:rPr>
          <w:rFonts w:cs="Calibri"/>
          <w:color w:val="4472C4"/>
          <w:sz w:val="20"/>
          <w:szCs w:val="20"/>
        </w:rPr>
        <w:t>de Recuperación y Resiliencia (MRR), ambos con un coeficiente para el cálculo de la ayuda a los objetivos medioambientales del 100%, ya que uno de los requisitos de dicho programa de ayudas es convertir al menos el 50%, en peso, de los residuos no peligrosos tratados y recogidos selectivamente en materias primas secundarias.</w:t>
      </w:r>
      <w:r>
        <w:rPr>
          <w:rFonts w:cs="Calibri"/>
          <w:color w:val="4472C4"/>
          <w:sz w:val="20"/>
          <w:szCs w:val="20"/>
        </w:rPr>
        <w:t xml:space="preserve"> También podría acogerse al campo de intervención 044 (“</w:t>
      </w:r>
      <w:r w:rsidRPr="00C86B23">
        <w:rPr>
          <w:rFonts w:cs="Calibri"/>
          <w:i/>
          <w:color w:val="4472C4"/>
          <w:sz w:val="20"/>
          <w:szCs w:val="20"/>
        </w:rPr>
        <w:t>Gestión de residuos comerciales e industriales: medidas de prevención, minimización, separación, reutilización y reciclado</w:t>
      </w:r>
      <w:r>
        <w:rPr>
          <w:rFonts w:cs="Calibri"/>
          <w:color w:val="4472C4"/>
          <w:sz w:val="20"/>
          <w:szCs w:val="20"/>
        </w:rPr>
        <w:t>”) con un coeficiente para el cálculo de la ayuda los objetivos medioambientales del 100%.</w:t>
      </w:r>
    </w:p>
    <w:p w14:paraId="64D45E1C" w14:textId="01A9BD0F" w:rsidR="0015639A" w:rsidRDefault="00003AB2" w:rsidP="00003AB2">
      <w:pPr>
        <w:pBdr>
          <w:top w:val="single" w:sz="4" w:space="1" w:color="auto"/>
          <w:left w:val="single" w:sz="4" w:space="4" w:color="auto"/>
          <w:bottom w:val="single" w:sz="4" w:space="1" w:color="auto"/>
          <w:right w:val="single" w:sz="4" w:space="4" w:color="auto"/>
        </w:pBdr>
        <w:jc w:val="both"/>
        <w:rPr>
          <w:rFonts w:cs="Calibri"/>
          <w:color w:val="4472C4"/>
          <w:sz w:val="20"/>
          <w:szCs w:val="20"/>
        </w:rPr>
      </w:pPr>
      <w:r w:rsidRPr="00B67FA4">
        <w:rPr>
          <w:rFonts w:cs="Calibri"/>
          <w:color w:val="4472C4"/>
          <w:sz w:val="20"/>
          <w:szCs w:val="20"/>
        </w:rPr>
        <w:t>Adicionalmente, en relación con este programa, en los Anexos 1 y 2 d</w:t>
      </w:r>
      <w:r>
        <w:rPr>
          <w:rFonts w:cs="Calibri"/>
          <w:color w:val="4472C4"/>
          <w:sz w:val="20"/>
          <w:szCs w:val="20"/>
        </w:rPr>
        <w:t xml:space="preserve">el Reglamento </w:t>
      </w:r>
      <w:proofErr w:type="gramStart"/>
      <w:r>
        <w:rPr>
          <w:rFonts w:cs="Calibri"/>
          <w:color w:val="4472C4"/>
          <w:sz w:val="20"/>
          <w:szCs w:val="20"/>
        </w:rPr>
        <w:t>Delegado</w:t>
      </w:r>
      <w:proofErr w:type="gramEnd"/>
      <w:r>
        <w:rPr>
          <w:rFonts w:cs="Calibri"/>
          <w:color w:val="4472C4"/>
          <w:sz w:val="20"/>
          <w:szCs w:val="20"/>
        </w:rPr>
        <w:t xml:space="preserve"> (UE) 2021/2139 de la Comisión</w:t>
      </w:r>
      <w:r w:rsidRPr="00B67FA4">
        <w:rPr>
          <w:rFonts w:cs="Calibri"/>
          <w:color w:val="4472C4"/>
          <w:sz w:val="20"/>
          <w:szCs w:val="20"/>
        </w:rPr>
        <w:t>, en sus apartados 5.9, “</w:t>
      </w:r>
      <w:r w:rsidRPr="00B67FA4">
        <w:rPr>
          <w:rFonts w:cs="Calibri"/>
          <w:i/>
          <w:color w:val="4472C4"/>
          <w:sz w:val="20"/>
          <w:szCs w:val="20"/>
        </w:rPr>
        <w:t>Recuperación de material a partir de residuos no peligrosos</w:t>
      </w:r>
      <w:r w:rsidRPr="00B67FA4">
        <w:rPr>
          <w:rFonts w:cs="Calibri"/>
          <w:color w:val="4472C4"/>
          <w:sz w:val="20"/>
          <w:szCs w:val="20"/>
        </w:rPr>
        <w:t>”, dentro del objetivo “</w:t>
      </w:r>
      <w:r w:rsidRPr="00B67FA4">
        <w:rPr>
          <w:rFonts w:cs="Calibri"/>
          <w:i/>
          <w:color w:val="4472C4"/>
          <w:sz w:val="20"/>
          <w:szCs w:val="20"/>
        </w:rPr>
        <w:t>Economía circular, incluidos la prevención y el reciclado de residuos</w:t>
      </w:r>
      <w:r w:rsidRPr="00B67FA4">
        <w:rPr>
          <w:rFonts w:cs="Calibri"/>
          <w:color w:val="4472C4"/>
          <w:sz w:val="20"/>
          <w:szCs w:val="20"/>
        </w:rPr>
        <w:t>”, se determina que la evaluación para este objetivo según el principio DNSH “</w:t>
      </w:r>
      <w:r w:rsidRPr="00B67FA4">
        <w:rPr>
          <w:rFonts w:cs="Calibri"/>
          <w:i/>
          <w:color w:val="4472C4"/>
          <w:sz w:val="20"/>
          <w:szCs w:val="20"/>
        </w:rPr>
        <w:t>No aplica</w:t>
      </w:r>
      <w:r w:rsidRPr="00B67FA4">
        <w:rPr>
          <w:rFonts w:cs="Calibri"/>
          <w:color w:val="4472C4"/>
          <w:sz w:val="20"/>
          <w:szCs w:val="20"/>
        </w:rPr>
        <w:t>” para esa actividad económica.</w:t>
      </w:r>
    </w:p>
    <w:p w14:paraId="67C69BB3" w14:textId="1DE2C0C0" w:rsidR="00003AB2" w:rsidRPr="00003AB2" w:rsidRDefault="00003AB2" w:rsidP="00003AB2">
      <w:pPr>
        <w:pBdr>
          <w:top w:val="single" w:sz="4" w:space="1" w:color="auto"/>
          <w:left w:val="single" w:sz="4" w:space="4" w:color="auto"/>
          <w:bottom w:val="single" w:sz="4" w:space="1" w:color="auto"/>
          <w:right w:val="single" w:sz="4" w:space="4" w:color="auto"/>
        </w:pBdr>
        <w:jc w:val="both"/>
        <w:rPr>
          <w:rFonts w:cs="Calibri"/>
          <w:color w:val="4472C4"/>
          <w:sz w:val="20"/>
          <w:szCs w:val="20"/>
        </w:rPr>
      </w:pPr>
      <w:r>
        <w:rPr>
          <w:rFonts w:cs="Calibri"/>
          <w:color w:val="4472C4"/>
          <w:sz w:val="20"/>
          <w:szCs w:val="20"/>
        </w:rPr>
        <w:t>El proyecto objeto de este informe cumple con las características y requisitos citados anteriormente.</w:t>
      </w:r>
    </w:p>
    <w:p w14:paraId="109752D5" w14:textId="77777777" w:rsidR="0015639A" w:rsidRPr="002E73F2" w:rsidRDefault="0015639A" w:rsidP="002023A1">
      <w:pPr>
        <w:spacing w:line="259" w:lineRule="auto"/>
        <w:jc w:val="both"/>
        <w:rPr>
          <w:rFonts w:cs="Calibri"/>
        </w:rPr>
      </w:pPr>
      <w:r w:rsidRPr="00C232DC">
        <w:rPr>
          <w:rFonts w:ascii="Segoe UI Symbol" w:hAnsi="Segoe UI Symbol" w:cs="Segoe UI Symbol"/>
        </w:rPr>
        <w:t>☐</w:t>
      </w:r>
      <w:r w:rsidRPr="002E73F2">
        <w:rPr>
          <w:rFonts w:cs="Calibri"/>
        </w:rPr>
        <w:t xml:space="preserve"> Ninguna de las anteriores</w:t>
      </w:r>
    </w:p>
    <w:p w14:paraId="1851609E" w14:textId="77777777" w:rsidR="0015639A" w:rsidRPr="002E73F2" w:rsidRDefault="0015639A" w:rsidP="002023A1">
      <w:pPr>
        <w:spacing w:line="259" w:lineRule="auto"/>
        <w:ind w:left="720"/>
        <w:jc w:val="both"/>
        <w:rPr>
          <w:rFonts w:cs="Calibri"/>
        </w:rPr>
      </w:pPr>
      <w:r w:rsidRPr="002E73F2">
        <w:rPr>
          <w:rFonts w:cs="Calibri"/>
        </w:rPr>
        <w:t>¿Se espera que la actuación (i) dé lugar a un aumento significativo de la generación, incineración o eliminación de residuos, excepto la incineración de residuos peligrosos no reciclables; o (</w:t>
      </w:r>
      <w:proofErr w:type="spellStart"/>
      <w:r w:rsidRPr="002E73F2">
        <w:rPr>
          <w:rFonts w:cs="Calibri"/>
        </w:rPr>
        <w:t>ii</w:t>
      </w:r>
      <w:proofErr w:type="spellEnd"/>
      <w:r w:rsidRPr="002E73F2">
        <w:rPr>
          <w:rFonts w:cs="Calibri"/>
        </w:rPr>
        <w:t>) genere importantes ineficiencias en el uso directo o indirecto de recursos naturales en cualquiera de las fases de su ciclo de vida, que no se minimicen con medidas adecuadas; o (</w:t>
      </w:r>
      <w:proofErr w:type="spellStart"/>
      <w:r w:rsidRPr="002E73F2">
        <w:rPr>
          <w:rFonts w:cs="Calibri"/>
        </w:rPr>
        <w:t>iii</w:t>
      </w:r>
      <w:proofErr w:type="spellEnd"/>
      <w:r w:rsidRPr="002E73F2">
        <w:rPr>
          <w:rFonts w:cs="Calibri"/>
        </w:rPr>
        <w:t>) dé lugar a un perjuicio significativo y a largo plazo para el medio ambiente en relación con la economía circular?</w:t>
      </w:r>
    </w:p>
    <w:p w14:paraId="04F43976" w14:textId="77777777" w:rsidR="0015639A" w:rsidRPr="002E73F2" w:rsidRDefault="0015639A" w:rsidP="002023A1">
      <w:pPr>
        <w:spacing w:line="259" w:lineRule="auto"/>
        <w:ind w:left="720"/>
        <w:jc w:val="both"/>
        <w:rPr>
          <w:rFonts w:cs="Calibri"/>
        </w:rPr>
      </w:pPr>
      <w:r w:rsidRPr="00C232DC">
        <w:rPr>
          <w:rFonts w:ascii="Segoe UI Symbol" w:hAnsi="Segoe UI Symbol" w:cs="Segoe UI Symbol"/>
        </w:rPr>
        <w:t>☐</w:t>
      </w:r>
      <w:r w:rsidRPr="002E73F2">
        <w:rPr>
          <w:rFonts w:cs="Calibri"/>
        </w:rPr>
        <w:t xml:space="preserve"> Sí: </w:t>
      </w:r>
      <w:r w:rsidRPr="002E73F2">
        <w:rPr>
          <w:rFonts w:cs="Calibri"/>
          <w:i/>
        </w:rPr>
        <w:t>debería desestimarse la actuación</w:t>
      </w:r>
    </w:p>
    <w:p w14:paraId="284D0FDA" w14:textId="77777777" w:rsidR="0015639A" w:rsidRPr="002E73F2" w:rsidRDefault="0015639A" w:rsidP="002023A1">
      <w:pPr>
        <w:spacing w:line="259" w:lineRule="auto"/>
        <w:ind w:left="720"/>
        <w:jc w:val="both"/>
        <w:rPr>
          <w:rFonts w:cs="Calibri"/>
          <w:i/>
        </w:rPr>
      </w:pPr>
      <w:r w:rsidRPr="00C232DC">
        <w:rPr>
          <w:rFonts w:ascii="Segoe UI Symbol" w:hAnsi="Segoe UI Symbol" w:cs="Segoe UI Symbol"/>
        </w:rPr>
        <w:t>☐</w:t>
      </w:r>
      <w:r w:rsidRPr="002E73F2">
        <w:rPr>
          <w:rFonts w:cs="Calibri"/>
        </w:rPr>
        <w:t xml:space="preserve"> No: </w:t>
      </w:r>
      <w:r w:rsidRPr="002E73F2">
        <w:rPr>
          <w:rFonts w:cs="Calibri"/>
          <w:i/>
        </w:rPr>
        <w:t>proporcione una justificación sustantiva del porqué la actuación cumple el principio DNSH para el objetivo de economía circular</w:t>
      </w:r>
    </w:p>
    <w:p w14:paraId="2F65E993" w14:textId="77777777" w:rsidR="0015639A" w:rsidRPr="002E73F2" w:rsidRDefault="0015639A" w:rsidP="002023A1">
      <w:pPr>
        <w:pBdr>
          <w:top w:val="single" w:sz="4" w:space="1" w:color="auto"/>
          <w:left w:val="single" w:sz="4" w:space="4" w:color="auto"/>
          <w:bottom w:val="single" w:sz="4" w:space="1" w:color="auto"/>
          <w:right w:val="single" w:sz="4" w:space="4" w:color="auto"/>
        </w:pBdr>
        <w:spacing w:line="259" w:lineRule="auto"/>
        <w:jc w:val="both"/>
        <w:rPr>
          <w:rFonts w:cs="Calibri"/>
        </w:rPr>
      </w:pPr>
    </w:p>
    <w:p w14:paraId="73BE7BE6" w14:textId="77777777" w:rsidR="0015639A" w:rsidRPr="002E73F2" w:rsidRDefault="0015639A" w:rsidP="002023A1">
      <w:pPr>
        <w:spacing w:line="259" w:lineRule="auto"/>
        <w:jc w:val="both"/>
        <w:rPr>
          <w:rFonts w:cs="Calibri"/>
          <w:b/>
          <w:bCs/>
        </w:rPr>
      </w:pPr>
      <w:r w:rsidRPr="002E73F2">
        <w:rPr>
          <w:rFonts w:cs="Calibri"/>
          <w:b/>
          <w:bCs/>
        </w:rPr>
        <w:br w:type="page"/>
      </w:r>
      <w:r w:rsidRPr="002E73F2">
        <w:rPr>
          <w:rFonts w:cs="Calibri"/>
          <w:b/>
          <w:bCs/>
        </w:rPr>
        <w:lastRenderedPageBreak/>
        <w:t>5. Prevención y control de la contaminación a la atmósfera, el agua o el suelo</w:t>
      </w:r>
    </w:p>
    <w:p w14:paraId="6DA41C0A" w14:textId="77777777" w:rsidR="0015639A" w:rsidRPr="002E73F2" w:rsidRDefault="0015639A" w:rsidP="002023A1">
      <w:pPr>
        <w:spacing w:line="259" w:lineRule="auto"/>
        <w:jc w:val="both"/>
        <w:rPr>
          <w:rFonts w:cs="Calibri"/>
          <w:bCs/>
        </w:rPr>
      </w:pPr>
      <w:r w:rsidRPr="002E73F2">
        <w:rPr>
          <w:rFonts w:cs="Calibri"/>
          <w:bCs/>
        </w:rPr>
        <w:t>La actuación:</w:t>
      </w:r>
    </w:p>
    <w:p w14:paraId="4BD4A4A4" w14:textId="3916714E" w:rsidR="0015639A" w:rsidRPr="002E73F2" w:rsidRDefault="00572250" w:rsidP="002023A1">
      <w:pPr>
        <w:spacing w:line="259" w:lineRule="auto"/>
        <w:jc w:val="both"/>
        <w:rPr>
          <w:rFonts w:cs="Calibri"/>
        </w:rPr>
      </w:pPr>
      <w:r w:rsidRPr="00C232DC">
        <w:rPr>
          <w:rFonts w:ascii="Segoe UI Symbol" w:hAnsi="Segoe UI Symbol" w:cs="Segoe UI Symbol"/>
        </w:rPr>
        <w:t>☐</w:t>
      </w:r>
      <w:r w:rsidRPr="002E73F2">
        <w:rPr>
          <w:rFonts w:cs="Calibri"/>
        </w:rPr>
        <w:t xml:space="preserve"> </w:t>
      </w:r>
      <w:r w:rsidR="0015639A" w:rsidRPr="002E73F2">
        <w:rPr>
          <w:rFonts w:cs="Calibri"/>
        </w:rPr>
        <w:t xml:space="preserve">Causa un perjuicio nulo o insignificante sobre la prevención y control de la contaminación a la atmósfera, el agua o el suelo. </w:t>
      </w:r>
      <w:r w:rsidR="0015639A" w:rsidRPr="002E73F2">
        <w:rPr>
          <w:rFonts w:cs="Calibri"/>
          <w:i/>
        </w:rPr>
        <w:t>Proporcione una justificación</w:t>
      </w:r>
    </w:p>
    <w:p w14:paraId="65A1DFC1" w14:textId="77777777" w:rsidR="00572250" w:rsidRPr="002E73F2" w:rsidRDefault="00572250" w:rsidP="00572250">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6AF1A043" w14:textId="61DE106C" w:rsidR="0015639A" w:rsidRPr="002E73F2" w:rsidRDefault="00C741E1"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w:t>
      </w:r>
      <w:r w:rsidR="0015639A" w:rsidRPr="002E73F2">
        <w:rPr>
          <w:rFonts w:cs="Calibri"/>
        </w:rPr>
        <w:t>Contribuye sustancialmente a alcanzar el objetivo medioambiental de prevención y control de la contaminación a la atmósfera, el agua o el suelo de acuerdo con el artículo 14 del Reglamento 2020/852</w:t>
      </w:r>
      <w:r w:rsidR="0015639A" w:rsidRPr="002E73F2">
        <w:rPr>
          <w:rFonts w:cs="Calibri"/>
          <w:i/>
        </w:rPr>
        <w:t>. Proporcione una justificación</w:t>
      </w:r>
    </w:p>
    <w:p w14:paraId="1E345185" w14:textId="77777777" w:rsidR="00C741E1" w:rsidRPr="002E73F2" w:rsidRDefault="00C741E1" w:rsidP="00C741E1">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5205C73B" w14:textId="60E934B7" w:rsidR="0015639A" w:rsidRPr="002E73F2" w:rsidRDefault="00572250"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w:t>
      </w:r>
      <w:r w:rsidR="0015639A" w:rsidRPr="002E73F2">
        <w:rPr>
          <w:rFonts w:cs="Calibri"/>
        </w:rPr>
        <w:t xml:space="preserve">Contribuye al 100% al objetivo medioambiental, de acuerdo con el anexo VI del Reglamento 2021/241, en relación con la prevención y control de la contaminación a la atmósfera, el agua o el suelo. </w:t>
      </w:r>
      <w:r w:rsidR="0015639A" w:rsidRPr="002E73F2">
        <w:rPr>
          <w:rFonts w:cs="Calibri"/>
          <w:i/>
        </w:rPr>
        <w:t>Proporcione una justificación</w:t>
      </w:r>
    </w:p>
    <w:p w14:paraId="1CB8D18C" w14:textId="77777777" w:rsidR="00572250" w:rsidRDefault="00572250" w:rsidP="00572250">
      <w:pPr>
        <w:pBdr>
          <w:top w:val="single" w:sz="4" w:space="1" w:color="auto"/>
          <w:left w:val="single" w:sz="4" w:space="4" w:color="auto"/>
          <w:bottom w:val="single" w:sz="4" w:space="1" w:color="auto"/>
          <w:right w:val="single" w:sz="4" w:space="4" w:color="auto"/>
        </w:pBdr>
        <w:jc w:val="both"/>
        <w:rPr>
          <w:rFonts w:cs="Calibri"/>
          <w:color w:val="4472C4"/>
          <w:sz w:val="20"/>
          <w:szCs w:val="20"/>
        </w:rPr>
      </w:pPr>
      <w:r>
        <w:rPr>
          <w:rFonts w:cs="Calibri"/>
          <w:color w:val="4472C4"/>
          <w:sz w:val="20"/>
          <w:szCs w:val="20"/>
        </w:rPr>
        <w:t>E</w:t>
      </w:r>
      <w:r w:rsidRPr="008F298D">
        <w:rPr>
          <w:rFonts w:cs="Calibri"/>
          <w:color w:val="4472C4"/>
          <w:sz w:val="20"/>
          <w:szCs w:val="20"/>
        </w:rPr>
        <w:t xml:space="preserve">l </w:t>
      </w:r>
      <w:r w:rsidRPr="006E5486">
        <w:rPr>
          <w:rFonts w:cs="Calibri"/>
          <w:b/>
          <w:color w:val="4472C4"/>
          <w:sz w:val="20"/>
          <w:szCs w:val="20"/>
        </w:rPr>
        <w:t>programa “</w:t>
      </w:r>
      <w:r w:rsidRPr="001D5CA4">
        <w:rPr>
          <w:rFonts w:cs="Calibri"/>
          <w:b/>
          <w:i/>
          <w:color w:val="4472C4"/>
          <w:sz w:val="20"/>
          <w:szCs w:val="20"/>
        </w:rPr>
        <w:t>Instalaciones innovadoras de reciclaje de palas de aerogeneradores</w:t>
      </w:r>
      <w:r w:rsidRPr="006E5486">
        <w:rPr>
          <w:rFonts w:cs="Calibri"/>
          <w:b/>
          <w:color w:val="4472C4"/>
          <w:sz w:val="20"/>
          <w:szCs w:val="20"/>
        </w:rPr>
        <w:t>”</w:t>
      </w:r>
      <w:r w:rsidRPr="008F298D">
        <w:rPr>
          <w:rFonts w:cs="Calibri"/>
          <w:color w:val="4472C4"/>
          <w:sz w:val="20"/>
          <w:szCs w:val="20"/>
        </w:rPr>
        <w:t xml:space="preserve"> puede acogerse al campo de intervención 045 bis (“</w:t>
      </w:r>
      <w:r w:rsidRPr="008F298D">
        <w:rPr>
          <w:rFonts w:cs="Calibri"/>
          <w:i/>
          <w:color w:val="4472C4"/>
          <w:sz w:val="20"/>
          <w:szCs w:val="20"/>
        </w:rPr>
        <w:t>Uso de materiales reciclados como materias primas de acuerdo con los criterios de eficiencia</w:t>
      </w:r>
      <w:r w:rsidRPr="008F298D">
        <w:rPr>
          <w:rFonts w:cs="Calibri"/>
          <w:color w:val="4472C4"/>
          <w:sz w:val="20"/>
          <w:szCs w:val="20"/>
        </w:rPr>
        <w:t>”) y al 023 “</w:t>
      </w:r>
      <w:r w:rsidRPr="008F298D">
        <w:rPr>
          <w:rFonts w:cs="Calibri"/>
          <w:i/>
          <w:color w:val="4472C4"/>
          <w:sz w:val="20"/>
          <w:szCs w:val="20"/>
        </w:rPr>
        <w:t>Procesos de investigación e innovación, transferencia de tecnología y cooperación entre empresas, con especial hincapié en la economía circular</w:t>
      </w:r>
      <w:r w:rsidRPr="008F298D">
        <w:rPr>
          <w:rFonts w:cs="Calibri"/>
          <w:color w:val="4472C4"/>
          <w:sz w:val="20"/>
          <w:szCs w:val="20"/>
        </w:rPr>
        <w:t xml:space="preserve">” del anexo del Reglamento del </w:t>
      </w:r>
      <w:r w:rsidRPr="006E5486">
        <w:rPr>
          <w:rFonts w:cs="Calibri"/>
          <w:color w:val="4472C4"/>
          <w:sz w:val="20"/>
          <w:szCs w:val="20"/>
        </w:rPr>
        <w:t>Mecanismo de Recuperación y Resiliencia (MRR), ambos con un coeficiente para el cálculo de la ayuda a los objetivos medioambientales del 100%, ya que uno de los requisitos de dicho programa de ayudas es convertir al menos el 50%, en peso, de los residuos no peligrosos tratados y recogidos selectivamente en materias primas secundarias. También</w:t>
      </w:r>
      <w:r>
        <w:rPr>
          <w:rFonts w:cs="Calibri"/>
          <w:color w:val="4472C4"/>
          <w:sz w:val="20"/>
          <w:szCs w:val="20"/>
        </w:rPr>
        <w:t xml:space="preserve"> podría acogerse al campo de intervención 044 (“</w:t>
      </w:r>
      <w:r w:rsidRPr="00C86B23">
        <w:rPr>
          <w:rFonts w:cs="Calibri"/>
          <w:i/>
          <w:color w:val="4472C4"/>
          <w:sz w:val="20"/>
          <w:szCs w:val="20"/>
        </w:rPr>
        <w:t>Gestión de residuos comerciales e industriales: medidas de prevención, minimización, separación, reutilización y reciclado</w:t>
      </w:r>
      <w:r>
        <w:rPr>
          <w:rFonts w:cs="Calibri"/>
          <w:color w:val="4472C4"/>
          <w:sz w:val="20"/>
          <w:szCs w:val="20"/>
        </w:rPr>
        <w:t>”) con un coeficiente para el cálculo de la ayuda los objetivos medioambientales del 100%.</w:t>
      </w:r>
    </w:p>
    <w:p w14:paraId="67F71CDB" w14:textId="77777777" w:rsidR="00572250" w:rsidRPr="008F298D" w:rsidRDefault="00572250" w:rsidP="00572250">
      <w:pPr>
        <w:pBdr>
          <w:top w:val="single" w:sz="4" w:space="1" w:color="auto"/>
          <w:left w:val="single" w:sz="4" w:space="4" w:color="auto"/>
          <w:bottom w:val="single" w:sz="4" w:space="1" w:color="auto"/>
          <w:right w:val="single" w:sz="4" w:space="4" w:color="auto"/>
        </w:pBdr>
        <w:jc w:val="both"/>
        <w:rPr>
          <w:rFonts w:cs="Calibri"/>
          <w:color w:val="4472C4"/>
          <w:sz w:val="20"/>
          <w:szCs w:val="20"/>
        </w:rPr>
      </w:pPr>
      <w:r w:rsidRPr="008F298D">
        <w:rPr>
          <w:rFonts w:cs="Calibri"/>
          <w:color w:val="4472C4"/>
          <w:sz w:val="20"/>
          <w:szCs w:val="20"/>
        </w:rPr>
        <w:t>Adicionalmente, en relación con este programa, en los Anexos 1 y 2 d</w:t>
      </w:r>
      <w:r>
        <w:rPr>
          <w:rFonts w:cs="Calibri"/>
          <w:color w:val="4472C4"/>
          <w:sz w:val="20"/>
          <w:szCs w:val="20"/>
        </w:rPr>
        <w:t xml:space="preserve">el Reglamento </w:t>
      </w:r>
      <w:proofErr w:type="gramStart"/>
      <w:r>
        <w:rPr>
          <w:rFonts w:cs="Calibri"/>
          <w:color w:val="4472C4"/>
          <w:sz w:val="20"/>
          <w:szCs w:val="20"/>
        </w:rPr>
        <w:t>Delegado</w:t>
      </w:r>
      <w:proofErr w:type="gramEnd"/>
      <w:r>
        <w:rPr>
          <w:rFonts w:cs="Calibri"/>
          <w:color w:val="4472C4"/>
          <w:sz w:val="20"/>
          <w:szCs w:val="20"/>
        </w:rPr>
        <w:t xml:space="preserve"> (UE) 2021/2139 de la Comisión</w:t>
      </w:r>
      <w:r w:rsidRPr="008F298D">
        <w:rPr>
          <w:rFonts w:cs="Calibri"/>
          <w:color w:val="4472C4"/>
          <w:sz w:val="20"/>
          <w:szCs w:val="20"/>
        </w:rPr>
        <w:t>, en sus apartados 5.9, “</w:t>
      </w:r>
      <w:r w:rsidRPr="008F298D">
        <w:rPr>
          <w:rFonts w:cs="Calibri"/>
          <w:i/>
          <w:color w:val="4472C4"/>
          <w:sz w:val="20"/>
          <w:szCs w:val="20"/>
        </w:rPr>
        <w:t>Recuperación de material a partir de residuos no peligrosos</w:t>
      </w:r>
      <w:r w:rsidRPr="008F298D">
        <w:rPr>
          <w:rFonts w:cs="Calibri"/>
          <w:color w:val="4472C4"/>
          <w:sz w:val="20"/>
          <w:szCs w:val="20"/>
        </w:rPr>
        <w:t>”, dentro del objetivo “</w:t>
      </w:r>
      <w:r w:rsidRPr="008F298D">
        <w:rPr>
          <w:rFonts w:cs="Calibri"/>
          <w:i/>
          <w:color w:val="4472C4"/>
          <w:sz w:val="20"/>
          <w:szCs w:val="20"/>
        </w:rPr>
        <w:t>Prevención y control de la contaminación a la atmósfera, el agua o el suelo</w:t>
      </w:r>
      <w:r w:rsidRPr="008F298D">
        <w:rPr>
          <w:rFonts w:cs="Calibri"/>
          <w:color w:val="4472C4"/>
          <w:sz w:val="20"/>
          <w:szCs w:val="20"/>
        </w:rPr>
        <w:t>”, se determina que la evaluación para este objetivo según el principio DNSH “</w:t>
      </w:r>
      <w:r w:rsidRPr="008F298D">
        <w:rPr>
          <w:rFonts w:cs="Calibri"/>
          <w:i/>
          <w:color w:val="4472C4"/>
          <w:sz w:val="20"/>
          <w:szCs w:val="20"/>
        </w:rPr>
        <w:t>No aplica</w:t>
      </w:r>
      <w:r w:rsidRPr="008F298D">
        <w:rPr>
          <w:rFonts w:cs="Calibri"/>
          <w:color w:val="4472C4"/>
          <w:sz w:val="20"/>
          <w:szCs w:val="20"/>
        </w:rPr>
        <w:t>” para esa actividad económica.</w:t>
      </w:r>
    </w:p>
    <w:p w14:paraId="42B913A7" w14:textId="13B94037" w:rsidR="0015639A" w:rsidRPr="002E73F2" w:rsidRDefault="00572250" w:rsidP="00572250">
      <w:pPr>
        <w:pBdr>
          <w:top w:val="single" w:sz="4" w:space="1" w:color="auto"/>
          <w:left w:val="single" w:sz="4" w:space="4" w:color="auto"/>
          <w:bottom w:val="single" w:sz="4" w:space="1" w:color="auto"/>
          <w:right w:val="single" w:sz="4" w:space="4" w:color="auto"/>
        </w:pBdr>
        <w:spacing w:after="160" w:line="259" w:lineRule="auto"/>
        <w:jc w:val="both"/>
        <w:rPr>
          <w:rFonts w:cs="Calibri"/>
          <w:i/>
          <w:color w:val="4472C4"/>
          <w:sz w:val="20"/>
          <w:szCs w:val="20"/>
        </w:rPr>
      </w:pPr>
      <w:r>
        <w:rPr>
          <w:rFonts w:cs="Calibri"/>
          <w:color w:val="4472C4"/>
          <w:sz w:val="20"/>
          <w:szCs w:val="20"/>
        </w:rPr>
        <w:t>El proyecto objeto de este informe cumple con las características y requisitos citados anteriormente.</w:t>
      </w:r>
    </w:p>
    <w:p w14:paraId="5133B2C0" w14:textId="77777777" w:rsidR="0015639A" w:rsidRPr="002E73F2" w:rsidRDefault="0015639A" w:rsidP="002023A1">
      <w:pPr>
        <w:spacing w:line="259" w:lineRule="auto"/>
        <w:jc w:val="both"/>
        <w:rPr>
          <w:rFonts w:cs="Calibri"/>
        </w:rPr>
      </w:pPr>
      <w:r w:rsidRPr="00C232DC">
        <w:rPr>
          <w:rFonts w:ascii="Segoe UI Symbol" w:hAnsi="Segoe UI Symbol" w:cs="Segoe UI Symbol"/>
        </w:rPr>
        <w:t>☐</w:t>
      </w:r>
      <w:r w:rsidRPr="002E73F2">
        <w:rPr>
          <w:rFonts w:cs="Calibri"/>
        </w:rPr>
        <w:t xml:space="preserve"> Ninguna de las anteriores</w:t>
      </w:r>
    </w:p>
    <w:p w14:paraId="475D5BB9" w14:textId="77777777" w:rsidR="0015639A" w:rsidRPr="002E73F2" w:rsidRDefault="0015639A" w:rsidP="002023A1">
      <w:pPr>
        <w:spacing w:line="259" w:lineRule="auto"/>
        <w:ind w:left="720"/>
        <w:jc w:val="both"/>
        <w:rPr>
          <w:rFonts w:cs="Calibri"/>
        </w:rPr>
      </w:pPr>
      <w:r w:rsidRPr="002E73F2">
        <w:rPr>
          <w:rFonts w:cs="Calibri"/>
        </w:rPr>
        <w:t>¿Se espera que la actuación dé lugar a un aumento significativo de las emisiones contaminantes a la atmósfera, el agua o el suelo?</w:t>
      </w:r>
    </w:p>
    <w:p w14:paraId="6394983B" w14:textId="77777777" w:rsidR="0015639A" w:rsidRPr="002E73F2" w:rsidRDefault="0015639A" w:rsidP="002023A1">
      <w:pPr>
        <w:spacing w:line="259" w:lineRule="auto"/>
        <w:ind w:left="720"/>
        <w:jc w:val="both"/>
        <w:rPr>
          <w:rFonts w:cs="Calibri"/>
        </w:rPr>
      </w:pPr>
      <w:r w:rsidRPr="00C232DC">
        <w:rPr>
          <w:rFonts w:ascii="Segoe UI Symbol" w:hAnsi="Segoe UI Symbol" w:cs="Segoe UI Symbol"/>
        </w:rPr>
        <w:t>☐</w:t>
      </w:r>
      <w:r w:rsidRPr="002E73F2">
        <w:rPr>
          <w:rFonts w:cs="Calibri"/>
        </w:rPr>
        <w:t xml:space="preserve"> Sí: </w:t>
      </w:r>
      <w:r w:rsidRPr="002E73F2">
        <w:rPr>
          <w:rFonts w:cs="Calibri"/>
          <w:i/>
        </w:rPr>
        <w:t>debería desestimarse la actuación</w:t>
      </w:r>
    </w:p>
    <w:p w14:paraId="56A0E8F9" w14:textId="77777777" w:rsidR="0015639A" w:rsidRPr="002E73F2" w:rsidRDefault="0015639A" w:rsidP="002023A1">
      <w:pPr>
        <w:spacing w:line="259" w:lineRule="auto"/>
        <w:ind w:left="720"/>
        <w:jc w:val="both"/>
        <w:rPr>
          <w:rFonts w:cs="Calibri"/>
        </w:rPr>
      </w:pPr>
      <w:r w:rsidRPr="00C232DC">
        <w:rPr>
          <w:rFonts w:ascii="Segoe UI Symbol" w:hAnsi="Segoe UI Symbol" w:cs="Segoe UI Symbol"/>
        </w:rPr>
        <w:t>☐</w:t>
      </w:r>
      <w:r w:rsidRPr="002E73F2">
        <w:rPr>
          <w:rFonts w:cs="Calibri"/>
        </w:rPr>
        <w:t xml:space="preserve"> No: </w:t>
      </w:r>
      <w:r w:rsidRPr="002E73F2">
        <w:rPr>
          <w:rFonts w:cs="Calibri"/>
          <w:i/>
        </w:rPr>
        <w:t>proporcione una justificación sustantiva del porqué la actuación cumple el principio DNSH para el objetivo de prevención y control de la contaminación a la atmósfera, el agua o el suelo.</w:t>
      </w:r>
    </w:p>
    <w:p w14:paraId="03D3CA05" w14:textId="77777777" w:rsidR="00313615" w:rsidRPr="002E73F2" w:rsidRDefault="00313615" w:rsidP="00313615">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02AD9926" w14:textId="77777777" w:rsidR="00DA7F4A" w:rsidRDefault="00DA7F4A">
      <w:pPr>
        <w:spacing w:after="0" w:line="240" w:lineRule="auto"/>
        <w:rPr>
          <w:rFonts w:cs="Calibri"/>
          <w:b/>
          <w:bCs/>
        </w:rPr>
      </w:pPr>
      <w:r>
        <w:rPr>
          <w:rFonts w:cs="Calibri"/>
          <w:b/>
          <w:bCs/>
        </w:rPr>
        <w:br w:type="page"/>
      </w:r>
    </w:p>
    <w:p w14:paraId="7616749E" w14:textId="14B1C3B4" w:rsidR="0015639A" w:rsidRPr="002E73F2" w:rsidRDefault="0015639A" w:rsidP="002023A1">
      <w:pPr>
        <w:spacing w:line="259" w:lineRule="auto"/>
        <w:jc w:val="both"/>
        <w:rPr>
          <w:rFonts w:cs="Calibri"/>
          <w:b/>
          <w:bCs/>
        </w:rPr>
      </w:pPr>
      <w:r w:rsidRPr="002E73F2">
        <w:rPr>
          <w:rFonts w:cs="Calibri"/>
          <w:b/>
          <w:bCs/>
        </w:rPr>
        <w:lastRenderedPageBreak/>
        <w:t>6. Protección y restauración de la biodiversidad y los ecosistemas</w:t>
      </w:r>
    </w:p>
    <w:p w14:paraId="5684BB45" w14:textId="77777777" w:rsidR="0015639A" w:rsidRPr="002E73F2" w:rsidRDefault="0015639A" w:rsidP="002023A1">
      <w:pPr>
        <w:spacing w:line="259" w:lineRule="auto"/>
        <w:jc w:val="both"/>
        <w:rPr>
          <w:rFonts w:cs="Calibri"/>
          <w:bCs/>
        </w:rPr>
      </w:pPr>
      <w:r w:rsidRPr="002E73F2">
        <w:rPr>
          <w:rFonts w:cs="Calibri"/>
          <w:bCs/>
        </w:rPr>
        <w:t>La actuación:</w:t>
      </w:r>
    </w:p>
    <w:p w14:paraId="3D11393B" w14:textId="77777777" w:rsidR="0015639A" w:rsidRPr="002E73F2" w:rsidRDefault="0015639A" w:rsidP="002023A1">
      <w:pPr>
        <w:spacing w:line="259" w:lineRule="auto"/>
        <w:jc w:val="both"/>
        <w:rPr>
          <w:rFonts w:cs="Calibri"/>
        </w:rPr>
      </w:pPr>
      <w:r w:rsidRPr="00C232DC">
        <w:rPr>
          <w:rFonts w:ascii="Segoe UI Symbol" w:hAnsi="Segoe UI Symbol" w:cs="Segoe UI Symbol"/>
        </w:rPr>
        <w:t>☐</w:t>
      </w:r>
      <w:r w:rsidRPr="002E73F2">
        <w:rPr>
          <w:rFonts w:cs="Calibri"/>
        </w:rPr>
        <w:t xml:space="preserve"> Causa un perjuicio nulo o insignificante sobre la protección y restauración de la biodiversidad y los ecosistemas. </w:t>
      </w:r>
      <w:r w:rsidRPr="002E73F2">
        <w:rPr>
          <w:rFonts w:cs="Calibri"/>
          <w:i/>
        </w:rPr>
        <w:t>Proporcione una justificación</w:t>
      </w:r>
    </w:p>
    <w:p w14:paraId="58CD6D3D" w14:textId="77777777" w:rsidR="0015639A" w:rsidRPr="002E73F2" w:rsidRDefault="0015639A" w:rsidP="002023A1">
      <w:pPr>
        <w:pBdr>
          <w:top w:val="single" w:sz="4" w:space="1" w:color="auto"/>
          <w:left w:val="single" w:sz="4" w:space="4" w:color="auto"/>
          <w:bottom w:val="single" w:sz="4" w:space="1" w:color="auto"/>
          <w:right w:val="single" w:sz="4" w:space="4" w:color="auto"/>
        </w:pBdr>
        <w:spacing w:line="259" w:lineRule="auto"/>
        <w:jc w:val="both"/>
        <w:rPr>
          <w:rFonts w:cs="Calibri"/>
          <w:color w:val="4472C4"/>
          <w:sz w:val="20"/>
          <w:szCs w:val="20"/>
        </w:rPr>
      </w:pPr>
    </w:p>
    <w:p w14:paraId="5BE4B113" w14:textId="288D3808" w:rsidR="0015639A" w:rsidRPr="002E73F2" w:rsidRDefault="00DA7F4A" w:rsidP="002023A1">
      <w:pPr>
        <w:spacing w:line="259" w:lineRule="auto"/>
        <w:jc w:val="both"/>
        <w:rPr>
          <w:rFonts w:cs="Calibri"/>
          <w:i/>
        </w:rPr>
      </w:pPr>
      <w:r w:rsidRPr="00C232DC">
        <w:rPr>
          <w:rFonts w:ascii="Segoe UI Symbol" w:hAnsi="Segoe UI Symbol" w:cs="Segoe UI Symbol"/>
        </w:rPr>
        <w:t>☐</w:t>
      </w:r>
      <w:r w:rsidR="0015639A" w:rsidRPr="002E73F2">
        <w:rPr>
          <w:rFonts w:cs="Calibri"/>
        </w:rPr>
        <w:t xml:space="preserve"> Contribuye sustancialmente a alcanzar el objetivo medioambiental protección y restauración de la biodiversidad y los ecosistemas de acuerdo con el artículo 15 del Reglamento 2020/852</w:t>
      </w:r>
      <w:r w:rsidR="0015639A" w:rsidRPr="002E73F2">
        <w:rPr>
          <w:rFonts w:cs="Calibri"/>
          <w:i/>
        </w:rPr>
        <w:t>. Proporcione una justificación</w:t>
      </w:r>
    </w:p>
    <w:p w14:paraId="70298E02" w14:textId="77777777" w:rsidR="00DA7F4A" w:rsidRPr="002E73F2" w:rsidRDefault="00DA7F4A" w:rsidP="00DA7F4A">
      <w:pPr>
        <w:pBdr>
          <w:top w:val="single" w:sz="4" w:space="1" w:color="auto"/>
          <w:left w:val="single" w:sz="4" w:space="4" w:color="auto"/>
          <w:bottom w:val="single" w:sz="4" w:space="1" w:color="auto"/>
          <w:right w:val="single" w:sz="4" w:space="4" w:color="auto"/>
        </w:pBdr>
        <w:spacing w:line="259" w:lineRule="auto"/>
        <w:jc w:val="both"/>
        <w:rPr>
          <w:rFonts w:cs="Calibri"/>
          <w:color w:val="4472C4"/>
          <w:sz w:val="20"/>
          <w:szCs w:val="20"/>
        </w:rPr>
      </w:pPr>
    </w:p>
    <w:p w14:paraId="7F9C2C2F" w14:textId="74F9ED1A" w:rsidR="0015639A" w:rsidRPr="002E73F2" w:rsidRDefault="00B5605B"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w:t>
      </w:r>
      <w:r w:rsidR="0015639A" w:rsidRPr="002E73F2">
        <w:rPr>
          <w:rFonts w:cs="Calibri"/>
        </w:rPr>
        <w:t xml:space="preserve">Contribuye al 100% al objetivo medioambiental, de acuerdo con el anexo VI del Reglamento 2021/241, en relación con la protección y restauración de la biodiversidad y los ecosistemas. </w:t>
      </w:r>
      <w:r w:rsidR="0015639A" w:rsidRPr="002E73F2">
        <w:rPr>
          <w:rFonts w:cs="Calibri"/>
          <w:i/>
        </w:rPr>
        <w:t>Proporcione una justificación</w:t>
      </w:r>
    </w:p>
    <w:p w14:paraId="152AC5CD" w14:textId="77777777" w:rsidR="00B5605B" w:rsidRDefault="00B5605B" w:rsidP="00B5605B">
      <w:pPr>
        <w:pBdr>
          <w:top w:val="single" w:sz="4" w:space="1" w:color="auto"/>
          <w:left w:val="single" w:sz="4" w:space="4" w:color="auto"/>
          <w:bottom w:val="single" w:sz="4" w:space="1" w:color="auto"/>
          <w:right w:val="single" w:sz="4" w:space="4" w:color="auto"/>
        </w:pBdr>
        <w:jc w:val="both"/>
        <w:rPr>
          <w:rFonts w:cs="Calibri"/>
          <w:color w:val="4472C4"/>
          <w:sz w:val="20"/>
          <w:szCs w:val="20"/>
        </w:rPr>
      </w:pPr>
      <w:r>
        <w:rPr>
          <w:rFonts w:cs="Calibri"/>
          <w:color w:val="4472C4"/>
          <w:sz w:val="20"/>
          <w:szCs w:val="20"/>
        </w:rPr>
        <w:t>E</w:t>
      </w:r>
      <w:r w:rsidRPr="0013377D">
        <w:rPr>
          <w:rFonts w:cs="Calibri"/>
          <w:color w:val="4472C4"/>
          <w:sz w:val="20"/>
          <w:szCs w:val="20"/>
        </w:rPr>
        <w:t xml:space="preserve">l </w:t>
      </w:r>
      <w:r w:rsidRPr="00506CBC">
        <w:rPr>
          <w:rFonts w:cs="Calibri"/>
          <w:b/>
          <w:color w:val="4472C4"/>
          <w:sz w:val="20"/>
          <w:szCs w:val="20"/>
        </w:rPr>
        <w:t>programa “</w:t>
      </w:r>
      <w:r w:rsidRPr="001D5CA4">
        <w:rPr>
          <w:rFonts w:cs="Calibri"/>
          <w:b/>
          <w:i/>
          <w:color w:val="4472C4"/>
          <w:sz w:val="20"/>
          <w:szCs w:val="20"/>
        </w:rPr>
        <w:t>Instalaciones innovadoras de reciclaje de palas de aerogeneradores</w:t>
      </w:r>
      <w:r w:rsidRPr="00506CBC">
        <w:rPr>
          <w:rFonts w:cs="Calibri"/>
          <w:b/>
          <w:color w:val="4472C4"/>
          <w:sz w:val="20"/>
          <w:szCs w:val="20"/>
        </w:rPr>
        <w:t>”</w:t>
      </w:r>
      <w:r w:rsidRPr="0013377D">
        <w:rPr>
          <w:rFonts w:cs="Calibri"/>
          <w:color w:val="4472C4"/>
          <w:sz w:val="20"/>
          <w:szCs w:val="20"/>
        </w:rPr>
        <w:t xml:space="preserve"> puede acogerse al campo de intervención 045 bis (“</w:t>
      </w:r>
      <w:r w:rsidRPr="0013377D">
        <w:rPr>
          <w:rFonts w:cs="Calibri"/>
          <w:i/>
          <w:color w:val="4472C4"/>
          <w:sz w:val="20"/>
          <w:szCs w:val="20"/>
        </w:rPr>
        <w:t>Uso de materiales reciclados como materias primas de acuerdo con los criterios de eficiencia</w:t>
      </w:r>
      <w:r w:rsidRPr="0013377D">
        <w:rPr>
          <w:rFonts w:cs="Calibri"/>
          <w:color w:val="4472C4"/>
          <w:sz w:val="20"/>
          <w:szCs w:val="20"/>
        </w:rPr>
        <w:t>”) y al 023 “</w:t>
      </w:r>
      <w:r w:rsidRPr="0013377D">
        <w:rPr>
          <w:rFonts w:cs="Calibri"/>
          <w:i/>
          <w:color w:val="4472C4"/>
          <w:sz w:val="20"/>
          <w:szCs w:val="20"/>
        </w:rPr>
        <w:t xml:space="preserve">Procesos de investigación e innovación, transferencia de tecnología y cooperación entre empresas, con especial hincapié en la economía </w:t>
      </w:r>
      <w:r w:rsidRPr="00506CBC">
        <w:rPr>
          <w:rFonts w:cs="Calibri"/>
          <w:i/>
          <w:color w:val="4472C4"/>
          <w:sz w:val="20"/>
          <w:szCs w:val="20"/>
        </w:rPr>
        <w:t>circular</w:t>
      </w:r>
      <w:r w:rsidRPr="00506CBC">
        <w:rPr>
          <w:rFonts w:cs="Calibri"/>
          <w:color w:val="4472C4"/>
          <w:sz w:val="20"/>
          <w:szCs w:val="20"/>
        </w:rPr>
        <w:t>” del anexo del Reglamento del Mecanismo de Recuperación y Resiliencia (MRR), ambos con un coeficiente para el cálculo de la ayuda a los objetivos medioambientales del 100%, ya que uno de los requisitos de dicho programa de ayudas es convertir al menos el 50%, en peso, de los residuos no peligrosos tratados y recogidos selectivamente en materias primas secundarias. También podría acogerse al campo de intervención</w:t>
      </w:r>
      <w:r>
        <w:rPr>
          <w:rFonts w:cs="Calibri"/>
          <w:color w:val="4472C4"/>
          <w:sz w:val="20"/>
          <w:szCs w:val="20"/>
        </w:rPr>
        <w:t xml:space="preserve"> 044 (“</w:t>
      </w:r>
      <w:r w:rsidRPr="00C86B23">
        <w:rPr>
          <w:rFonts w:cs="Calibri"/>
          <w:i/>
          <w:color w:val="4472C4"/>
          <w:sz w:val="20"/>
          <w:szCs w:val="20"/>
        </w:rPr>
        <w:t>Gestión de residuos comerciales e industriales: medidas de prevención, minimización, separación, reutilización y reciclado</w:t>
      </w:r>
      <w:r>
        <w:rPr>
          <w:rFonts w:cs="Calibri"/>
          <w:color w:val="4472C4"/>
          <w:sz w:val="20"/>
          <w:szCs w:val="20"/>
        </w:rPr>
        <w:t>”) con un coeficiente para el cálculo de la ayuda los objetivos medioambientales del 100%.</w:t>
      </w:r>
    </w:p>
    <w:p w14:paraId="733B2A99" w14:textId="77777777" w:rsidR="00B5605B" w:rsidRPr="008859CF" w:rsidRDefault="00B5605B" w:rsidP="00B5605B">
      <w:pPr>
        <w:pBdr>
          <w:top w:val="single" w:sz="4" w:space="1" w:color="auto"/>
          <w:left w:val="single" w:sz="4" w:space="4" w:color="auto"/>
          <w:bottom w:val="single" w:sz="4" w:space="1" w:color="auto"/>
          <w:right w:val="single" w:sz="4" w:space="4" w:color="auto"/>
        </w:pBdr>
        <w:jc w:val="both"/>
      </w:pPr>
      <w:r>
        <w:rPr>
          <w:rFonts w:cs="Calibri"/>
          <w:color w:val="4472C4"/>
          <w:sz w:val="20"/>
          <w:szCs w:val="20"/>
        </w:rPr>
        <w:t>El proyecto objeto de este informe cumple con las características y requisitos citados anteriormente.</w:t>
      </w:r>
    </w:p>
    <w:p w14:paraId="2D4217C7" w14:textId="24473CEE" w:rsidR="0015639A" w:rsidRPr="002E73F2" w:rsidRDefault="00B5605B" w:rsidP="002023A1">
      <w:pPr>
        <w:spacing w:line="259" w:lineRule="auto"/>
        <w:jc w:val="both"/>
        <w:rPr>
          <w:rFonts w:cs="Calibri"/>
        </w:rPr>
      </w:pPr>
      <w:r w:rsidRPr="00C232DC">
        <w:rPr>
          <w:rFonts w:ascii="Segoe UI Symbol" w:hAnsi="Segoe UI Symbol" w:cs="Segoe UI Symbol"/>
        </w:rPr>
        <w:t>☐</w:t>
      </w:r>
      <w:r w:rsidRPr="002E73F2">
        <w:rPr>
          <w:rFonts w:cs="Calibri"/>
        </w:rPr>
        <w:t xml:space="preserve"> </w:t>
      </w:r>
      <w:r w:rsidR="0015639A" w:rsidRPr="002E73F2">
        <w:rPr>
          <w:rFonts w:cs="Calibri"/>
        </w:rPr>
        <w:t>Ninguna de las anteriores</w:t>
      </w:r>
    </w:p>
    <w:p w14:paraId="5B96F5BF" w14:textId="77777777" w:rsidR="0015639A" w:rsidRPr="002E73F2" w:rsidRDefault="0015639A" w:rsidP="002023A1">
      <w:pPr>
        <w:spacing w:line="259" w:lineRule="auto"/>
        <w:ind w:left="720"/>
        <w:jc w:val="both"/>
        <w:rPr>
          <w:rFonts w:cs="Calibri"/>
        </w:rPr>
      </w:pPr>
      <w:r w:rsidRPr="002E73F2">
        <w:rPr>
          <w:rFonts w:cs="Calibri"/>
        </w:rPr>
        <w:t xml:space="preserve">¿Se espera que la actuación (i) vaya en gran medida en detrimento de las buenas condiciones y la resiliencia de los ecosistemas; </w:t>
      </w:r>
      <w:proofErr w:type="gramStart"/>
      <w:r w:rsidRPr="002E73F2">
        <w:rPr>
          <w:rFonts w:cs="Calibri"/>
        </w:rPr>
        <w:t>o (</w:t>
      </w:r>
      <w:proofErr w:type="spellStart"/>
      <w:r w:rsidRPr="002E73F2">
        <w:rPr>
          <w:rFonts w:cs="Calibri"/>
        </w:rPr>
        <w:t>ii</w:t>
      </w:r>
      <w:proofErr w:type="spellEnd"/>
      <w:r w:rsidRPr="002E73F2">
        <w:rPr>
          <w:rFonts w:cs="Calibri"/>
        </w:rPr>
        <w:t>) vaya en detrimento del estado de conservación de los hábitats y las especies, en particular de aquellos de interés para la Unión?</w:t>
      </w:r>
      <w:proofErr w:type="gramEnd"/>
    </w:p>
    <w:p w14:paraId="495E9307" w14:textId="77777777" w:rsidR="0015639A" w:rsidRPr="002E73F2" w:rsidRDefault="0015639A" w:rsidP="002023A1">
      <w:pPr>
        <w:spacing w:line="259" w:lineRule="auto"/>
        <w:ind w:left="720"/>
        <w:jc w:val="both"/>
        <w:rPr>
          <w:rFonts w:cs="Calibri"/>
        </w:rPr>
      </w:pPr>
      <w:r w:rsidRPr="00C232DC">
        <w:rPr>
          <w:rFonts w:ascii="Segoe UI Symbol" w:hAnsi="Segoe UI Symbol" w:cs="Segoe UI Symbol"/>
        </w:rPr>
        <w:t>☐</w:t>
      </w:r>
      <w:r w:rsidRPr="002E73F2">
        <w:rPr>
          <w:rFonts w:cs="Calibri"/>
        </w:rPr>
        <w:t xml:space="preserve"> Sí: </w:t>
      </w:r>
      <w:r w:rsidRPr="002E73F2">
        <w:rPr>
          <w:rFonts w:cs="Calibri"/>
          <w:i/>
        </w:rPr>
        <w:t>debería desestimarse la actuación</w:t>
      </w:r>
    </w:p>
    <w:p w14:paraId="4C3B49EF" w14:textId="0209BF82" w:rsidR="0015639A" w:rsidRPr="002E73F2" w:rsidRDefault="00B5605B" w:rsidP="002023A1">
      <w:pPr>
        <w:tabs>
          <w:tab w:val="left" w:pos="8505"/>
        </w:tabs>
        <w:spacing w:line="259" w:lineRule="auto"/>
        <w:ind w:left="720"/>
        <w:jc w:val="both"/>
        <w:rPr>
          <w:rFonts w:cs="Calibri"/>
          <w:i/>
        </w:rPr>
      </w:pPr>
      <w:r w:rsidRPr="00C232DC">
        <w:rPr>
          <w:rFonts w:ascii="Segoe UI Symbol" w:hAnsi="Segoe UI Symbol" w:cs="Segoe UI Symbol"/>
        </w:rPr>
        <w:t>☐</w:t>
      </w:r>
      <w:r w:rsidRPr="002E73F2">
        <w:rPr>
          <w:rFonts w:cs="Calibri"/>
        </w:rPr>
        <w:t xml:space="preserve"> </w:t>
      </w:r>
      <w:r w:rsidR="0015639A" w:rsidRPr="002E73F2">
        <w:rPr>
          <w:rFonts w:cs="Calibri"/>
        </w:rPr>
        <w:t xml:space="preserve">No: </w:t>
      </w:r>
      <w:r w:rsidR="0015639A" w:rsidRPr="002E73F2">
        <w:rPr>
          <w:rFonts w:cs="Calibri"/>
          <w:i/>
        </w:rPr>
        <w:t xml:space="preserve">proporcione una justificación sustantiva del porqué la actuación cumple el principio DNSH para el objetivo de </w:t>
      </w:r>
      <w:r w:rsidR="0015639A" w:rsidRPr="002E73F2">
        <w:rPr>
          <w:rFonts w:cs="Calibri"/>
        </w:rPr>
        <w:t>protección y restauración de la biodiversidad y los ecosistemas</w:t>
      </w:r>
      <w:r w:rsidR="0015639A" w:rsidRPr="002E73F2">
        <w:rPr>
          <w:rFonts w:cs="Calibri"/>
          <w:i/>
        </w:rPr>
        <w:t>.</w:t>
      </w:r>
    </w:p>
    <w:p w14:paraId="0C5C949A" w14:textId="77777777" w:rsidR="00B5605B" w:rsidRPr="002E73F2" w:rsidRDefault="00B5605B" w:rsidP="00B5605B">
      <w:pPr>
        <w:pBdr>
          <w:top w:val="single" w:sz="4" w:space="1" w:color="auto"/>
          <w:left w:val="single" w:sz="4" w:space="4" w:color="auto"/>
          <w:bottom w:val="single" w:sz="4" w:space="1" w:color="auto"/>
          <w:right w:val="single" w:sz="4" w:space="4" w:color="auto"/>
        </w:pBdr>
        <w:spacing w:line="259" w:lineRule="auto"/>
        <w:jc w:val="both"/>
        <w:rPr>
          <w:rFonts w:cs="Calibri"/>
          <w:color w:val="4472C4"/>
          <w:sz w:val="20"/>
          <w:szCs w:val="20"/>
        </w:rPr>
      </w:pPr>
    </w:p>
    <w:p w14:paraId="75528B1B" w14:textId="77777777" w:rsidR="0015639A" w:rsidRPr="002E73F2" w:rsidRDefault="0015639A" w:rsidP="0015639A">
      <w:pPr>
        <w:spacing w:after="120"/>
        <w:rPr>
          <w:rFonts w:cs="Calibri"/>
        </w:rPr>
      </w:pPr>
    </w:p>
    <w:p w14:paraId="7AAF8F94" w14:textId="77777777" w:rsidR="0015639A" w:rsidRPr="002E73F2" w:rsidRDefault="0015639A" w:rsidP="0015639A">
      <w:pPr>
        <w:spacing w:before="240" w:after="240"/>
        <w:jc w:val="center"/>
        <w:rPr>
          <w:rFonts w:cs="Calibri"/>
        </w:rPr>
      </w:pPr>
      <w:r w:rsidRPr="002E73F2">
        <w:rPr>
          <w:rFonts w:cs="Calibri"/>
        </w:rPr>
        <w:t>En ……………………………… a … de …………………… de …………</w:t>
      </w:r>
    </w:p>
    <w:p w14:paraId="170CBC8D" w14:textId="1BBCFE3C" w:rsidR="0015639A" w:rsidRPr="002E73F2" w:rsidRDefault="0015639A" w:rsidP="000B66C5">
      <w:pPr>
        <w:spacing w:before="240" w:after="240"/>
        <w:jc w:val="center"/>
        <w:rPr>
          <w:rFonts w:eastAsiaTheme="majorEastAsia" w:cs="Calibri"/>
          <w:b/>
        </w:rPr>
      </w:pPr>
      <w:r w:rsidRPr="00A15D19">
        <w:rPr>
          <w:rFonts w:cs="Calibri"/>
          <w:i/>
          <w:iCs/>
        </w:rPr>
        <w:t>(Firma del solicitante o de representante de la entidad)</w:t>
      </w:r>
      <w:bookmarkStart w:id="2" w:name="_Toc91063958"/>
    </w:p>
    <w:bookmarkEnd w:id="2"/>
    <w:sectPr w:rsidR="0015639A" w:rsidRPr="002E73F2" w:rsidSect="005C3654">
      <w:headerReference w:type="default" r:id="rId9"/>
      <w:footerReference w:type="even" r:id="rId10"/>
      <w:footerReference w:type="default" r:id="rId11"/>
      <w:headerReference w:type="first" r:id="rId12"/>
      <w:footerReference w:type="first" r:id="rId13"/>
      <w:pgSz w:w="11906" w:h="16838"/>
      <w:pgMar w:top="1985" w:right="1077" w:bottom="992" w:left="1077" w:header="425" w:footer="5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8819D" w14:textId="77777777" w:rsidR="0062700D" w:rsidRDefault="0062700D" w:rsidP="00CF7937">
      <w:pPr>
        <w:spacing w:after="0" w:line="240" w:lineRule="auto"/>
      </w:pPr>
      <w:r>
        <w:separator/>
      </w:r>
    </w:p>
  </w:endnote>
  <w:endnote w:type="continuationSeparator" w:id="0">
    <w:p w14:paraId="165ECF5B" w14:textId="77777777" w:rsidR="0062700D" w:rsidRDefault="0062700D" w:rsidP="00CF7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GJCIDE+Arial,Bold">
    <w:altName w:val="Arial"/>
    <w:panose1 w:val="00000000000000000000"/>
    <w:charset w:val="00"/>
    <w:family w:val="swiss"/>
    <w:notTrueType/>
    <w:pitch w:val="default"/>
    <w:sig w:usb0="00000003" w:usb1="00000000" w:usb2="00000000" w:usb3="00000000" w:csb0="00000001" w:csb1="00000000"/>
  </w:font>
  <w:font w:name="DIN Next LT Pro">
    <w:altName w:val="Corbel"/>
    <w:charset w:val="00"/>
    <w:family w:val="swiss"/>
    <w:pitch w:val="variable"/>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287">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529839087"/>
      <w:docPartObj>
        <w:docPartGallery w:val="Page Numbers (Bottom of Page)"/>
        <w:docPartUnique/>
      </w:docPartObj>
    </w:sdtPr>
    <w:sdtEndPr>
      <w:rPr>
        <w:rStyle w:val="Nmerodepgina"/>
      </w:rPr>
    </w:sdtEndPr>
    <w:sdtContent>
      <w:p w14:paraId="00BE6F90" w14:textId="08E9685B" w:rsidR="00E94410" w:rsidRDefault="00E94410" w:rsidP="005555A8">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B66BD4F" w14:textId="77777777" w:rsidR="00B81AA3" w:rsidRDefault="00B81AA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1553146"/>
      <w:docPartObj>
        <w:docPartGallery w:val="Page Numbers (Bottom of Page)"/>
        <w:docPartUnique/>
      </w:docPartObj>
    </w:sdtPr>
    <w:sdtContent>
      <w:p w14:paraId="3E7C6960" w14:textId="7AFDDDA3" w:rsidR="005C3654" w:rsidRDefault="005C3654">
        <w:pPr>
          <w:pStyle w:val="Piedepgina"/>
          <w:jc w:val="right"/>
        </w:pPr>
        <w:r>
          <w:fldChar w:fldCharType="begin"/>
        </w:r>
        <w:r>
          <w:instrText>PAGE   \* MERGEFORMAT</w:instrText>
        </w:r>
        <w:r>
          <w:fldChar w:fldCharType="separate"/>
        </w:r>
        <w:r>
          <w:t>2</w:t>
        </w:r>
        <w:r>
          <w:fldChar w:fldCharType="end"/>
        </w:r>
      </w:p>
    </w:sdtContent>
  </w:sdt>
  <w:p w14:paraId="01AF6335" w14:textId="11F5D5AC" w:rsidR="00261C10" w:rsidRDefault="00261C10" w:rsidP="001858E9">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FB32D" w14:textId="1C058B03" w:rsidR="00261C10" w:rsidRDefault="00261C10" w:rsidP="00C97735">
    <w:pPr>
      <w:spacing w:before="240" w:after="240" w:line="240" w:lineRule="auto"/>
      <w:jc w:val="right"/>
    </w:pPr>
    <w:r w:rsidRPr="008F7DAF">
      <w:rPr>
        <w:rFonts w:eastAsia="Times New Roman" w:cs="Arial"/>
        <w:b/>
        <w:color w:val="244061"/>
        <w:sz w:val="24"/>
        <w:szCs w:val="28"/>
        <w:lang w:eastAsia="es-ES"/>
      </w:rPr>
      <w:t xml:space="preserve">Versión: </w:t>
    </w:r>
    <w:r w:rsidR="008F7DAF" w:rsidRPr="008F7DAF">
      <w:rPr>
        <w:rFonts w:eastAsia="Times New Roman" w:cs="Arial"/>
        <w:b/>
        <w:color w:val="244061"/>
        <w:sz w:val="24"/>
        <w:szCs w:val="28"/>
        <w:lang w:eastAsia="es-ES"/>
      </w:rPr>
      <w:t>diciembre</w:t>
    </w:r>
    <w:r w:rsidR="00EB3048" w:rsidRPr="008F7DAF">
      <w:rPr>
        <w:rFonts w:eastAsia="Times New Roman" w:cs="Arial"/>
        <w:b/>
        <w:color w:val="244061"/>
        <w:sz w:val="24"/>
        <w:szCs w:val="28"/>
        <w:lang w:eastAsia="es-ES"/>
      </w:rPr>
      <w:t xml:space="preserve"> </w:t>
    </w:r>
    <w:r w:rsidRPr="008F7DAF">
      <w:rPr>
        <w:rFonts w:eastAsia="Times New Roman" w:cs="Arial"/>
        <w:b/>
        <w:color w:val="244061"/>
        <w:sz w:val="24"/>
        <w:szCs w:val="28"/>
        <w:lang w:eastAsia="es-ES"/>
      </w:rPr>
      <w:t>202</w:t>
    </w:r>
    <w:r w:rsidR="00EB3048" w:rsidRPr="008F7DAF">
      <w:rPr>
        <w:rFonts w:eastAsia="Times New Roman" w:cs="Arial"/>
        <w:b/>
        <w:color w:val="244061"/>
        <w:sz w:val="24"/>
        <w:szCs w:val="28"/>
        <w:lang w:eastAsia="es-ES"/>
      </w:rPr>
      <w:t>2</w:t>
    </w:r>
  </w:p>
  <w:p w14:paraId="28F968CA" w14:textId="77777777" w:rsidR="00261C10" w:rsidRDefault="00261C1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50421" w14:textId="77777777" w:rsidR="0062700D" w:rsidRDefault="0062700D" w:rsidP="00CF7937">
      <w:pPr>
        <w:spacing w:after="0" w:line="240" w:lineRule="auto"/>
      </w:pPr>
      <w:r>
        <w:separator/>
      </w:r>
    </w:p>
  </w:footnote>
  <w:footnote w:type="continuationSeparator" w:id="0">
    <w:p w14:paraId="7307D2F6" w14:textId="77777777" w:rsidR="0062700D" w:rsidRDefault="0062700D" w:rsidP="00CF7937">
      <w:pPr>
        <w:spacing w:after="0" w:line="240" w:lineRule="auto"/>
      </w:pPr>
      <w:r>
        <w:continuationSeparator/>
      </w:r>
    </w:p>
  </w:footnote>
  <w:footnote w:id="1">
    <w:p w14:paraId="64514E51" w14:textId="77777777" w:rsidR="0015639A" w:rsidRPr="002843A8" w:rsidRDefault="0015639A" w:rsidP="0015639A">
      <w:pPr>
        <w:pStyle w:val="Textonotapie"/>
        <w:rPr>
          <w:sz w:val="18"/>
          <w:szCs w:val="18"/>
        </w:rPr>
      </w:pPr>
      <w:r w:rsidRPr="002843A8">
        <w:rPr>
          <w:rStyle w:val="Refdenotaalpie"/>
          <w:sz w:val="18"/>
          <w:szCs w:val="18"/>
        </w:rPr>
        <w:footnoteRef/>
      </w:r>
      <w:r w:rsidRPr="002843A8">
        <w:rPr>
          <w:sz w:val="18"/>
          <w:szCs w:val="18"/>
        </w:rPr>
        <w:t xml:space="preserve"> </w:t>
      </w:r>
      <w:hyperlink r:id="rId1" w:anchor="documentos_complementarios" w:history="1">
        <w:r w:rsidRPr="002843A8">
          <w:rPr>
            <w:rStyle w:val="Hipervnculo"/>
            <w:sz w:val="18"/>
            <w:szCs w:val="18"/>
          </w:rPr>
          <w:t>https://planderecuperacion.gob.es/documentos-y-enlaces#documentos_complementarios</w:t>
        </w:r>
      </w:hyperlink>
      <w:r w:rsidRPr="002843A8">
        <w:rPr>
          <w:sz w:val="18"/>
          <w:szCs w:val="18"/>
        </w:rPr>
        <w:t xml:space="preserve"> </w:t>
      </w:r>
    </w:p>
  </w:footnote>
  <w:footnote w:id="2">
    <w:p w14:paraId="06AFC17B" w14:textId="01B76A73" w:rsidR="007C17AF" w:rsidRDefault="0015639A">
      <w:r w:rsidRPr="00067C35">
        <w:rPr>
          <w:rStyle w:val="Refdenotaalpie"/>
          <w:sz w:val="18"/>
          <w:szCs w:val="18"/>
        </w:rPr>
        <w:footnoteRef/>
      </w:r>
      <w:r w:rsidRPr="00067C35">
        <w:rPr>
          <w:sz w:val="18"/>
          <w:szCs w:val="18"/>
        </w:rPr>
        <w:t xml:space="preserve"> </w:t>
      </w:r>
      <w:r w:rsidRPr="00136426">
        <w:rPr>
          <w:sz w:val="18"/>
          <w:szCs w:val="18"/>
        </w:rPr>
        <w:t>«Guía para el diseño y desarrollo de actuaciones acordes con el principio de no causar un perjuicio significativo al medio ambiente», Ministerio para la Transición Ecológica y el Reto Demográfico (MITECO,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206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40"/>
      <w:gridCol w:w="222"/>
    </w:tblGrid>
    <w:tr w:rsidR="00261C10" w14:paraId="75CD0EF0" w14:textId="77777777" w:rsidTr="001721C8">
      <w:tc>
        <w:tcPr>
          <w:tcW w:w="11840" w:type="dxa"/>
        </w:tcPr>
        <w:p w14:paraId="437DD7E9" w14:textId="018DD5F1" w:rsidR="00261C10" w:rsidRDefault="00261C10" w:rsidP="001721C8">
          <w:pPr>
            <w:pStyle w:val="Encabezado"/>
            <w:ind w:left="-386" w:firstLine="386"/>
          </w:pPr>
        </w:p>
      </w:tc>
      <w:tc>
        <w:tcPr>
          <w:tcW w:w="222" w:type="dxa"/>
        </w:tcPr>
        <w:p w14:paraId="5AC5EAC9" w14:textId="19DE3E79" w:rsidR="00261C10" w:rsidRDefault="00261C10" w:rsidP="008B7E29">
          <w:pPr>
            <w:pStyle w:val="Encabezado"/>
            <w:ind w:right="36"/>
            <w:jc w:val="right"/>
          </w:pPr>
        </w:p>
      </w:tc>
    </w:tr>
  </w:tbl>
  <w:p w14:paraId="56C2F8EF" w14:textId="0A9E832D" w:rsidR="00261C10" w:rsidRDefault="005C3654" w:rsidP="00D412D0">
    <w:pPr>
      <w:pStyle w:val="Encabezado"/>
      <w:tabs>
        <w:tab w:val="clear" w:pos="4252"/>
        <w:tab w:val="clear" w:pos="8504"/>
        <w:tab w:val="left" w:pos="2775"/>
      </w:tabs>
      <w:ind w:hanging="284"/>
    </w:pPr>
    <w:r>
      <w:rPr>
        <w:noProof/>
        <w:lang w:eastAsia="es-ES"/>
      </w:rPr>
      <w:object w:dxaOrig="9767" w:dyaOrig="1459" w14:anchorId="7E1B12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8.25pt;height:72.75pt">
          <v:imagedata r:id="rId1" o:title=""/>
        </v:shape>
        <o:OLEObject Type="Embed" ProgID="Word.Document.12" ShapeID="_x0000_i1026" DrawAspect="Content" ObjectID="_1732522701" r:id="rId2">
          <o:FieldCodes>\s</o:FieldCodes>
        </o:OLEObject>
      </w:object>
    </w:r>
    <w:r w:rsidR="00D412D0">
      <w:t xml:space="preserve"> </w:t>
    </w:r>
    <w:r w:rsidR="00D412D0">
      <w:tab/>
    </w:r>
    <w:r w:rsidR="00D412D0">
      <w:tab/>
      <w:t xml:space="preserve">          </w:t>
    </w:r>
    <w:r w:rsidR="001858E9">
      <w:tab/>
    </w:r>
    <w:r w:rsidR="001858E9">
      <w:tab/>
    </w:r>
    <w:r w:rsidR="001858E9">
      <w:tab/>
    </w:r>
    <w:r w:rsidR="001858E9">
      <w:tab/>
    </w:r>
    <w:r w:rsidR="001858E9">
      <w:tab/>
    </w:r>
  </w:p>
  <w:p w14:paraId="10D4CA76" w14:textId="5F69A800" w:rsidR="00261C10" w:rsidRDefault="00261C10" w:rsidP="00706C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98FAC" w14:textId="48ED75E3" w:rsidR="00261C10" w:rsidRDefault="005C3654">
    <w:pPr>
      <w:pStyle w:val="Encabezado"/>
    </w:pPr>
    <w:r>
      <w:object w:dxaOrig="9767" w:dyaOrig="1459" w14:anchorId="58D053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72.75pt">
          <v:imagedata r:id="rId1" o:title=""/>
        </v:shape>
        <o:OLEObject Type="Embed" ProgID="Word.Document.12" ShapeID="_x0000_i1025" DrawAspect="Content" ObjectID="_1732522702" r:id="rId2">
          <o:FieldCodes>\s</o:FieldCodes>
        </o:OLEObject>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7"/>
    <w:lvl w:ilvl="0">
      <w:start w:val="1"/>
      <w:numFmt w:val="bullet"/>
      <w:lvlText w:val=""/>
      <w:lvlJc w:val="left"/>
      <w:pPr>
        <w:tabs>
          <w:tab w:val="num" w:pos="0"/>
        </w:tabs>
        <w:ind w:left="720" w:hanging="360"/>
      </w:pPr>
      <w:rPr>
        <w:rFonts w:ascii="Wingdings" w:hAnsi="Wingdings"/>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1D31B0B"/>
    <w:multiLevelType w:val="hybridMultilevel"/>
    <w:tmpl w:val="5F90AB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5A725E"/>
    <w:multiLevelType w:val="hybridMultilevel"/>
    <w:tmpl w:val="70087790"/>
    <w:lvl w:ilvl="0" w:tplc="69AC5264">
      <w:start w:val="1"/>
      <w:numFmt w:val="bullet"/>
      <w:lvlText w:val=""/>
      <w:lvlJc w:val="left"/>
      <w:pPr>
        <w:ind w:left="720" w:hanging="360"/>
      </w:pPr>
      <w:rPr>
        <w:rFonts w:ascii="Symbol" w:hAnsi="Symbol" w:hint="default"/>
        <w:color w:val="E3A33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355F5A"/>
    <w:multiLevelType w:val="hybridMultilevel"/>
    <w:tmpl w:val="6086844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A470464"/>
    <w:multiLevelType w:val="hybridMultilevel"/>
    <w:tmpl w:val="EAEACADC"/>
    <w:lvl w:ilvl="0" w:tplc="9FF4C884">
      <w:start w:val="1"/>
      <w:numFmt w:val="decimal"/>
      <w:lvlText w:val="%1)"/>
      <w:lvlJc w:val="left"/>
      <w:pPr>
        <w:ind w:left="720" w:hanging="360"/>
      </w:pPr>
      <w:rPr>
        <w:rFonts w:hint="default"/>
        <w:color w:val="C80F2D"/>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3740EA1"/>
    <w:multiLevelType w:val="hybridMultilevel"/>
    <w:tmpl w:val="780E442E"/>
    <w:lvl w:ilvl="0" w:tplc="475C201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44F4FA3"/>
    <w:multiLevelType w:val="multilevel"/>
    <w:tmpl w:val="869A689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19D3686C"/>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CB8799A"/>
    <w:multiLevelType w:val="multilevel"/>
    <w:tmpl w:val="A4FE2D26"/>
    <w:lvl w:ilvl="0">
      <w:start w:val="1"/>
      <w:numFmt w:val="decimal"/>
      <w:lvlText w:val="%1"/>
      <w:lvlJc w:val="left"/>
      <w:pPr>
        <w:ind w:left="432" w:hanging="432"/>
      </w:pPr>
      <w:rPr>
        <w:rFonts w:hint="default"/>
        <w:b/>
        <w:i w:val="0"/>
        <w:sz w:val="32"/>
      </w:rPr>
    </w:lvl>
    <w:lvl w:ilvl="1">
      <w:start w:val="1"/>
      <w:numFmt w:val="decimal"/>
      <w:lvlText w:val="%1.%2"/>
      <w:lvlJc w:val="left"/>
      <w:pPr>
        <w:ind w:left="576" w:hanging="576"/>
      </w:pPr>
      <w:rPr>
        <w:b/>
        <w:bCs/>
        <w:sz w:val="32"/>
        <w:szCs w:val="32"/>
      </w:rPr>
    </w:lvl>
    <w:lvl w:ilvl="2">
      <w:start w:val="1"/>
      <w:numFmt w:val="decimal"/>
      <w:lvlText w:val="%1.%2.%3"/>
      <w:lvlJc w:val="left"/>
      <w:pPr>
        <w:ind w:left="1997" w:hanging="720"/>
      </w:pPr>
      <w:rPr>
        <w:color w:val="E3A337"/>
        <w:sz w:val="32"/>
        <w:szCs w:val="3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DDD5B07"/>
    <w:multiLevelType w:val="hybridMultilevel"/>
    <w:tmpl w:val="C13491BA"/>
    <w:lvl w:ilvl="0" w:tplc="1BD2D0D6">
      <w:start w:val="1"/>
      <w:numFmt w:val="decimal"/>
      <w:lvlText w:val="%1)"/>
      <w:lvlJc w:val="left"/>
      <w:pPr>
        <w:ind w:left="360" w:hanging="360"/>
      </w:pPr>
      <w:rPr>
        <w:rFonts w:hint="default"/>
        <w:b/>
        <w:bCs/>
        <w:color w:val="E3A337"/>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26D27830"/>
    <w:multiLevelType w:val="hybridMultilevel"/>
    <w:tmpl w:val="8A682890"/>
    <w:lvl w:ilvl="0" w:tplc="5FA4B55A">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1" w15:restartNumberingAfterBreak="0">
    <w:nsid w:val="29822A95"/>
    <w:multiLevelType w:val="hybridMultilevel"/>
    <w:tmpl w:val="9CD289E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3A50703"/>
    <w:multiLevelType w:val="hybridMultilevel"/>
    <w:tmpl w:val="8222C636"/>
    <w:lvl w:ilvl="0" w:tplc="A1582184">
      <w:numFmt w:val="bullet"/>
      <w:lvlText w:val="-"/>
      <w:lvlJc w:val="left"/>
      <w:pPr>
        <w:tabs>
          <w:tab w:val="num" w:pos="720"/>
        </w:tabs>
        <w:ind w:left="720" w:hanging="360"/>
      </w:pPr>
      <w:rPr>
        <w:rFonts w:ascii="Arial" w:eastAsia="Calibri" w:hAnsi="Arial" w:cs="Arial" w:hint="default"/>
      </w:rPr>
    </w:lvl>
    <w:lvl w:ilvl="1" w:tplc="696EFFA8" w:tentative="1">
      <w:start w:val="1"/>
      <w:numFmt w:val="bullet"/>
      <w:lvlText w:val="•"/>
      <w:lvlJc w:val="left"/>
      <w:pPr>
        <w:tabs>
          <w:tab w:val="num" w:pos="1440"/>
        </w:tabs>
        <w:ind w:left="1440" w:hanging="360"/>
      </w:pPr>
      <w:rPr>
        <w:rFonts w:ascii="Arial" w:hAnsi="Arial" w:hint="default"/>
      </w:rPr>
    </w:lvl>
    <w:lvl w:ilvl="2" w:tplc="5E30BC5C" w:tentative="1">
      <w:start w:val="1"/>
      <w:numFmt w:val="bullet"/>
      <w:lvlText w:val="•"/>
      <w:lvlJc w:val="left"/>
      <w:pPr>
        <w:tabs>
          <w:tab w:val="num" w:pos="2160"/>
        </w:tabs>
        <w:ind w:left="2160" w:hanging="360"/>
      </w:pPr>
      <w:rPr>
        <w:rFonts w:ascii="Arial" w:hAnsi="Arial" w:hint="default"/>
      </w:rPr>
    </w:lvl>
    <w:lvl w:ilvl="3" w:tplc="8464952C" w:tentative="1">
      <w:start w:val="1"/>
      <w:numFmt w:val="bullet"/>
      <w:lvlText w:val="•"/>
      <w:lvlJc w:val="left"/>
      <w:pPr>
        <w:tabs>
          <w:tab w:val="num" w:pos="2880"/>
        </w:tabs>
        <w:ind w:left="2880" w:hanging="360"/>
      </w:pPr>
      <w:rPr>
        <w:rFonts w:ascii="Arial" w:hAnsi="Arial" w:hint="default"/>
      </w:rPr>
    </w:lvl>
    <w:lvl w:ilvl="4" w:tplc="4D30C160" w:tentative="1">
      <w:start w:val="1"/>
      <w:numFmt w:val="bullet"/>
      <w:lvlText w:val="•"/>
      <w:lvlJc w:val="left"/>
      <w:pPr>
        <w:tabs>
          <w:tab w:val="num" w:pos="3600"/>
        </w:tabs>
        <w:ind w:left="3600" w:hanging="360"/>
      </w:pPr>
      <w:rPr>
        <w:rFonts w:ascii="Arial" w:hAnsi="Arial" w:hint="default"/>
      </w:rPr>
    </w:lvl>
    <w:lvl w:ilvl="5" w:tplc="11B80FCE" w:tentative="1">
      <w:start w:val="1"/>
      <w:numFmt w:val="bullet"/>
      <w:lvlText w:val="•"/>
      <w:lvlJc w:val="left"/>
      <w:pPr>
        <w:tabs>
          <w:tab w:val="num" w:pos="4320"/>
        </w:tabs>
        <w:ind w:left="4320" w:hanging="360"/>
      </w:pPr>
      <w:rPr>
        <w:rFonts w:ascii="Arial" w:hAnsi="Arial" w:hint="default"/>
      </w:rPr>
    </w:lvl>
    <w:lvl w:ilvl="6" w:tplc="C4C68540" w:tentative="1">
      <w:start w:val="1"/>
      <w:numFmt w:val="bullet"/>
      <w:lvlText w:val="•"/>
      <w:lvlJc w:val="left"/>
      <w:pPr>
        <w:tabs>
          <w:tab w:val="num" w:pos="5040"/>
        </w:tabs>
        <w:ind w:left="5040" w:hanging="360"/>
      </w:pPr>
      <w:rPr>
        <w:rFonts w:ascii="Arial" w:hAnsi="Arial" w:hint="default"/>
      </w:rPr>
    </w:lvl>
    <w:lvl w:ilvl="7" w:tplc="51024C30" w:tentative="1">
      <w:start w:val="1"/>
      <w:numFmt w:val="bullet"/>
      <w:lvlText w:val="•"/>
      <w:lvlJc w:val="left"/>
      <w:pPr>
        <w:tabs>
          <w:tab w:val="num" w:pos="5760"/>
        </w:tabs>
        <w:ind w:left="5760" w:hanging="360"/>
      </w:pPr>
      <w:rPr>
        <w:rFonts w:ascii="Arial" w:hAnsi="Arial" w:hint="default"/>
      </w:rPr>
    </w:lvl>
    <w:lvl w:ilvl="8" w:tplc="4168C91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C9D13D9"/>
    <w:multiLevelType w:val="multilevel"/>
    <w:tmpl w:val="CA7CB150"/>
    <w:lvl w:ilvl="0">
      <w:numFmt w:val="bullet"/>
      <w:lvlText w:val="•"/>
      <w:lvlJc w:val="left"/>
      <w:pPr>
        <w:ind w:left="1070" w:hanging="71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EC54F11"/>
    <w:multiLevelType w:val="hybridMultilevel"/>
    <w:tmpl w:val="150497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FF02E3B"/>
    <w:multiLevelType w:val="hybridMultilevel"/>
    <w:tmpl w:val="708C414C"/>
    <w:lvl w:ilvl="0" w:tplc="B46C4744">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6" w15:restartNumberingAfterBreak="0">
    <w:nsid w:val="44DA29DD"/>
    <w:multiLevelType w:val="hybridMultilevel"/>
    <w:tmpl w:val="2DD0CA34"/>
    <w:lvl w:ilvl="0" w:tplc="DC82105E">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7" w15:restartNumberingAfterBreak="0">
    <w:nsid w:val="578D0322"/>
    <w:multiLevelType w:val="hybridMultilevel"/>
    <w:tmpl w:val="63682948"/>
    <w:lvl w:ilvl="0" w:tplc="1B54C3F4">
      <w:start w:val="1"/>
      <w:numFmt w:val="bullet"/>
      <w:lvlText w:val=""/>
      <w:lvlJc w:val="left"/>
      <w:pPr>
        <w:ind w:left="360" w:hanging="360"/>
      </w:pPr>
      <w:rPr>
        <w:rFonts w:ascii="Symbol" w:hAnsi="Symbol" w:hint="default"/>
        <w:color w:val="E3A337"/>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8" w15:restartNumberingAfterBreak="0">
    <w:nsid w:val="58EE7B6E"/>
    <w:multiLevelType w:val="hybridMultilevel"/>
    <w:tmpl w:val="03120C0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CB25D1E"/>
    <w:multiLevelType w:val="hybridMultilevel"/>
    <w:tmpl w:val="008E8F16"/>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E470839"/>
    <w:multiLevelType w:val="hybridMultilevel"/>
    <w:tmpl w:val="3A543B64"/>
    <w:lvl w:ilvl="0" w:tplc="6DDE744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CF53892"/>
    <w:multiLevelType w:val="hybridMultilevel"/>
    <w:tmpl w:val="307A0BE0"/>
    <w:lvl w:ilvl="0" w:tplc="04CC541C">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F9A2C21"/>
    <w:multiLevelType w:val="hybridMultilevel"/>
    <w:tmpl w:val="4EB621E0"/>
    <w:lvl w:ilvl="0" w:tplc="4D1A59F8">
      <w:numFmt w:val="bullet"/>
      <w:lvlText w:val="-"/>
      <w:lvlJc w:val="left"/>
      <w:pPr>
        <w:ind w:left="720" w:hanging="360"/>
      </w:pPr>
      <w:rPr>
        <w:rFonts w:ascii="Arial" w:hAnsi="Aria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21C5B86"/>
    <w:multiLevelType w:val="hybridMultilevel"/>
    <w:tmpl w:val="DBB2CD52"/>
    <w:lvl w:ilvl="0" w:tplc="A158218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53F5581"/>
    <w:multiLevelType w:val="hybridMultilevel"/>
    <w:tmpl w:val="2D64AE08"/>
    <w:lvl w:ilvl="0" w:tplc="3766A0E6">
      <w:numFmt w:val="bullet"/>
      <w:lvlText w:val="-"/>
      <w:lvlJc w:val="left"/>
      <w:pPr>
        <w:ind w:left="676" w:hanging="360"/>
      </w:pPr>
      <w:rPr>
        <w:rFonts w:ascii="Calibri" w:eastAsia="Arial MT" w:hAnsi="Calibri" w:cs="Calibri" w:hint="default"/>
      </w:rPr>
    </w:lvl>
    <w:lvl w:ilvl="1" w:tplc="0C0A0003" w:tentative="1">
      <w:start w:val="1"/>
      <w:numFmt w:val="bullet"/>
      <w:lvlText w:val="o"/>
      <w:lvlJc w:val="left"/>
      <w:pPr>
        <w:ind w:left="1396" w:hanging="360"/>
      </w:pPr>
      <w:rPr>
        <w:rFonts w:ascii="Courier New" w:hAnsi="Courier New" w:hint="default"/>
      </w:rPr>
    </w:lvl>
    <w:lvl w:ilvl="2" w:tplc="0C0A0005" w:tentative="1">
      <w:start w:val="1"/>
      <w:numFmt w:val="bullet"/>
      <w:lvlText w:val=""/>
      <w:lvlJc w:val="left"/>
      <w:pPr>
        <w:ind w:left="2116" w:hanging="360"/>
      </w:pPr>
      <w:rPr>
        <w:rFonts w:ascii="Wingdings" w:hAnsi="Wingdings" w:hint="default"/>
      </w:rPr>
    </w:lvl>
    <w:lvl w:ilvl="3" w:tplc="0C0A0001" w:tentative="1">
      <w:start w:val="1"/>
      <w:numFmt w:val="bullet"/>
      <w:lvlText w:val=""/>
      <w:lvlJc w:val="left"/>
      <w:pPr>
        <w:ind w:left="2836" w:hanging="360"/>
      </w:pPr>
      <w:rPr>
        <w:rFonts w:ascii="Symbol" w:hAnsi="Symbol" w:hint="default"/>
      </w:rPr>
    </w:lvl>
    <w:lvl w:ilvl="4" w:tplc="0C0A0003" w:tentative="1">
      <w:start w:val="1"/>
      <w:numFmt w:val="bullet"/>
      <w:lvlText w:val="o"/>
      <w:lvlJc w:val="left"/>
      <w:pPr>
        <w:ind w:left="3556" w:hanging="360"/>
      </w:pPr>
      <w:rPr>
        <w:rFonts w:ascii="Courier New" w:hAnsi="Courier New" w:hint="default"/>
      </w:rPr>
    </w:lvl>
    <w:lvl w:ilvl="5" w:tplc="0C0A0005" w:tentative="1">
      <w:start w:val="1"/>
      <w:numFmt w:val="bullet"/>
      <w:lvlText w:val=""/>
      <w:lvlJc w:val="left"/>
      <w:pPr>
        <w:ind w:left="4276" w:hanging="360"/>
      </w:pPr>
      <w:rPr>
        <w:rFonts w:ascii="Wingdings" w:hAnsi="Wingdings" w:hint="default"/>
      </w:rPr>
    </w:lvl>
    <w:lvl w:ilvl="6" w:tplc="0C0A0001" w:tentative="1">
      <w:start w:val="1"/>
      <w:numFmt w:val="bullet"/>
      <w:lvlText w:val=""/>
      <w:lvlJc w:val="left"/>
      <w:pPr>
        <w:ind w:left="4996" w:hanging="360"/>
      </w:pPr>
      <w:rPr>
        <w:rFonts w:ascii="Symbol" w:hAnsi="Symbol" w:hint="default"/>
      </w:rPr>
    </w:lvl>
    <w:lvl w:ilvl="7" w:tplc="0C0A0003" w:tentative="1">
      <w:start w:val="1"/>
      <w:numFmt w:val="bullet"/>
      <w:lvlText w:val="o"/>
      <w:lvlJc w:val="left"/>
      <w:pPr>
        <w:ind w:left="5716" w:hanging="360"/>
      </w:pPr>
      <w:rPr>
        <w:rFonts w:ascii="Courier New" w:hAnsi="Courier New" w:hint="default"/>
      </w:rPr>
    </w:lvl>
    <w:lvl w:ilvl="8" w:tplc="0C0A0005" w:tentative="1">
      <w:start w:val="1"/>
      <w:numFmt w:val="bullet"/>
      <w:lvlText w:val=""/>
      <w:lvlJc w:val="left"/>
      <w:pPr>
        <w:ind w:left="6436" w:hanging="360"/>
      </w:pPr>
      <w:rPr>
        <w:rFonts w:ascii="Wingdings" w:hAnsi="Wingdings" w:hint="default"/>
      </w:rPr>
    </w:lvl>
  </w:abstractNum>
  <w:abstractNum w:abstractNumId="25" w15:restartNumberingAfterBreak="0">
    <w:nsid w:val="77361D8B"/>
    <w:multiLevelType w:val="hybridMultilevel"/>
    <w:tmpl w:val="2EE8F742"/>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8A471A7"/>
    <w:multiLevelType w:val="hybridMultilevel"/>
    <w:tmpl w:val="A20C1C4A"/>
    <w:lvl w:ilvl="0" w:tplc="0C0A001B">
      <w:start w:val="1"/>
      <w:numFmt w:val="lowerRoman"/>
      <w:lvlText w:val="%1."/>
      <w:lvlJc w:val="right"/>
      <w:pPr>
        <w:ind w:left="717" w:hanging="360"/>
      </w:p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27" w15:restartNumberingAfterBreak="0">
    <w:nsid w:val="79615BDA"/>
    <w:multiLevelType w:val="hybridMultilevel"/>
    <w:tmpl w:val="CA7CB150"/>
    <w:lvl w:ilvl="0" w:tplc="39CE22D6">
      <w:numFmt w:val="bullet"/>
      <w:lvlText w:val="•"/>
      <w:lvlJc w:val="left"/>
      <w:pPr>
        <w:ind w:left="1070" w:hanging="71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9AB6F61"/>
    <w:multiLevelType w:val="hybridMultilevel"/>
    <w:tmpl w:val="70B2E79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D627E94"/>
    <w:multiLevelType w:val="hybridMultilevel"/>
    <w:tmpl w:val="8A101994"/>
    <w:lvl w:ilvl="0" w:tplc="96F83140">
      <w:start w:val="1"/>
      <w:numFmt w:val="bullet"/>
      <w:lvlText w:val=""/>
      <w:lvlJc w:val="left"/>
      <w:pPr>
        <w:ind w:left="720" w:hanging="360"/>
      </w:pPr>
      <w:rPr>
        <w:rFonts w:ascii="Symbol" w:hAnsi="Symbol" w:hint="default"/>
        <w:color w:val="E3A337"/>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149133277">
    <w:abstractNumId w:val="21"/>
  </w:num>
  <w:num w:numId="2" w16cid:durableId="383604897">
    <w:abstractNumId w:val="0"/>
  </w:num>
  <w:num w:numId="3" w16cid:durableId="1834565175">
    <w:abstractNumId w:val="1"/>
  </w:num>
  <w:num w:numId="4" w16cid:durableId="928929703">
    <w:abstractNumId w:val="27"/>
  </w:num>
  <w:num w:numId="5" w16cid:durableId="1676496410">
    <w:abstractNumId w:val="4"/>
  </w:num>
  <w:num w:numId="6" w16cid:durableId="346030870">
    <w:abstractNumId w:val="12"/>
  </w:num>
  <w:num w:numId="7" w16cid:durableId="2127845931">
    <w:abstractNumId w:val="3"/>
  </w:num>
  <w:num w:numId="8" w16cid:durableId="1754622853">
    <w:abstractNumId w:val="18"/>
  </w:num>
  <w:num w:numId="9" w16cid:durableId="766194286">
    <w:abstractNumId w:val="7"/>
  </w:num>
  <w:num w:numId="10" w16cid:durableId="1683892585">
    <w:abstractNumId w:val="6"/>
  </w:num>
  <w:num w:numId="11" w16cid:durableId="722681372">
    <w:abstractNumId w:val="13"/>
  </w:num>
  <w:num w:numId="12" w16cid:durableId="807357706">
    <w:abstractNumId w:val="11"/>
  </w:num>
  <w:num w:numId="13" w16cid:durableId="479883182">
    <w:abstractNumId w:val="28"/>
  </w:num>
  <w:num w:numId="14" w16cid:durableId="1938325070">
    <w:abstractNumId w:val="25"/>
  </w:num>
  <w:num w:numId="15" w16cid:durableId="1146896417">
    <w:abstractNumId w:val="19"/>
  </w:num>
  <w:num w:numId="16" w16cid:durableId="1764374424">
    <w:abstractNumId w:val="23"/>
  </w:num>
  <w:num w:numId="17" w16cid:durableId="2973067">
    <w:abstractNumId w:val="22"/>
  </w:num>
  <w:num w:numId="18" w16cid:durableId="1251042778">
    <w:abstractNumId w:val="8"/>
  </w:num>
  <w:num w:numId="19" w16cid:durableId="1512600797">
    <w:abstractNumId w:val="24"/>
  </w:num>
  <w:num w:numId="20" w16cid:durableId="655186153">
    <w:abstractNumId w:val="9"/>
  </w:num>
  <w:num w:numId="21" w16cid:durableId="1130244272">
    <w:abstractNumId w:val="2"/>
  </w:num>
  <w:num w:numId="22" w16cid:durableId="434860826">
    <w:abstractNumId w:val="29"/>
  </w:num>
  <w:num w:numId="23" w16cid:durableId="293409510">
    <w:abstractNumId w:val="16"/>
  </w:num>
  <w:num w:numId="24" w16cid:durableId="772286309">
    <w:abstractNumId w:val="10"/>
  </w:num>
  <w:num w:numId="25" w16cid:durableId="1077096101">
    <w:abstractNumId w:val="17"/>
  </w:num>
  <w:num w:numId="26" w16cid:durableId="599727177">
    <w:abstractNumId w:val="15"/>
  </w:num>
  <w:num w:numId="27" w16cid:durableId="1617516323">
    <w:abstractNumId w:val="26"/>
  </w:num>
  <w:num w:numId="28" w16cid:durableId="467745360">
    <w:abstractNumId w:val="20"/>
  </w:num>
  <w:num w:numId="29" w16cid:durableId="59451361">
    <w:abstractNumId w:val="5"/>
  </w:num>
  <w:num w:numId="30" w16cid:durableId="2102750613">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945"/>
    <w:rsid w:val="00000140"/>
    <w:rsid w:val="000001A5"/>
    <w:rsid w:val="00001191"/>
    <w:rsid w:val="00003267"/>
    <w:rsid w:val="00003AB2"/>
    <w:rsid w:val="000045E7"/>
    <w:rsid w:val="00004D99"/>
    <w:rsid w:val="00005FAE"/>
    <w:rsid w:val="000067E1"/>
    <w:rsid w:val="00006AA9"/>
    <w:rsid w:val="000071CE"/>
    <w:rsid w:val="000077CB"/>
    <w:rsid w:val="00020EB3"/>
    <w:rsid w:val="00023E4E"/>
    <w:rsid w:val="00025B84"/>
    <w:rsid w:val="00026103"/>
    <w:rsid w:val="0002692C"/>
    <w:rsid w:val="000319D9"/>
    <w:rsid w:val="00032394"/>
    <w:rsid w:val="00036292"/>
    <w:rsid w:val="00041304"/>
    <w:rsid w:val="00042571"/>
    <w:rsid w:val="000438C7"/>
    <w:rsid w:val="00045E5C"/>
    <w:rsid w:val="000468CF"/>
    <w:rsid w:val="000504FD"/>
    <w:rsid w:val="000534BB"/>
    <w:rsid w:val="00056DF9"/>
    <w:rsid w:val="00063DEE"/>
    <w:rsid w:val="00065AEF"/>
    <w:rsid w:val="00065B16"/>
    <w:rsid w:val="000670C6"/>
    <w:rsid w:val="00073519"/>
    <w:rsid w:val="00076EAE"/>
    <w:rsid w:val="000774B1"/>
    <w:rsid w:val="00080B4B"/>
    <w:rsid w:val="00080CE7"/>
    <w:rsid w:val="00082410"/>
    <w:rsid w:val="00085197"/>
    <w:rsid w:val="00085F2A"/>
    <w:rsid w:val="00091FE4"/>
    <w:rsid w:val="000920D0"/>
    <w:rsid w:val="00095381"/>
    <w:rsid w:val="00095B9D"/>
    <w:rsid w:val="00095D34"/>
    <w:rsid w:val="00095F5F"/>
    <w:rsid w:val="000972CC"/>
    <w:rsid w:val="00097F92"/>
    <w:rsid w:val="000A0698"/>
    <w:rsid w:val="000A0DEF"/>
    <w:rsid w:val="000A0FE8"/>
    <w:rsid w:val="000A2B87"/>
    <w:rsid w:val="000A2F6E"/>
    <w:rsid w:val="000A3795"/>
    <w:rsid w:val="000A4A3C"/>
    <w:rsid w:val="000A52DF"/>
    <w:rsid w:val="000A6153"/>
    <w:rsid w:val="000A61E9"/>
    <w:rsid w:val="000A69F1"/>
    <w:rsid w:val="000A7527"/>
    <w:rsid w:val="000B2401"/>
    <w:rsid w:val="000B5C89"/>
    <w:rsid w:val="000B66C5"/>
    <w:rsid w:val="000B70E0"/>
    <w:rsid w:val="000C038A"/>
    <w:rsid w:val="000C0446"/>
    <w:rsid w:val="000C08C5"/>
    <w:rsid w:val="000C533E"/>
    <w:rsid w:val="000C644D"/>
    <w:rsid w:val="000C7BF6"/>
    <w:rsid w:val="000D08BD"/>
    <w:rsid w:val="000D0E2B"/>
    <w:rsid w:val="000D2293"/>
    <w:rsid w:val="000D3F08"/>
    <w:rsid w:val="000D40B9"/>
    <w:rsid w:val="000D5C73"/>
    <w:rsid w:val="000E1F72"/>
    <w:rsid w:val="000E3C40"/>
    <w:rsid w:val="000E4DAD"/>
    <w:rsid w:val="000E5C89"/>
    <w:rsid w:val="000E7859"/>
    <w:rsid w:val="000F0A6A"/>
    <w:rsid w:val="000F5E2B"/>
    <w:rsid w:val="000F5F34"/>
    <w:rsid w:val="000F6142"/>
    <w:rsid w:val="000F6986"/>
    <w:rsid w:val="000F69C0"/>
    <w:rsid w:val="000F7101"/>
    <w:rsid w:val="000F7D0E"/>
    <w:rsid w:val="00100DD1"/>
    <w:rsid w:val="0010132C"/>
    <w:rsid w:val="001026EA"/>
    <w:rsid w:val="00113AA7"/>
    <w:rsid w:val="00115404"/>
    <w:rsid w:val="001212F1"/>
    <w:rsid w:val="001221A4"/>
    <w:rsid w:val="00124E07"/>
    <w:rsid w:val="00127589"/>
    <w:rsid w:val="00127703"/>
    <w:rsid w:val="001319F5"/>
    <w:rsid w:val="00132A96"/>
    <w:rsid w:val="00134A68"/>
    <w:rsid w:val="00135AB7"/>
    <w:rsid w:val="00135BF0"/>
    <w:rsid w:val="00136E3E"/>
    <w:rsid w:val="001375BB"/>
    <w:rsid w:val="00137C6F"/>
    <w:rsid w:val="001423EA"/>
    <w:rsid w:val="001435F6"/>
    <w:rsid w:val="0014381A"/>
    <w:rsid w:val="00145D79"/>
    <w:rsid w:val="001529B5"/>
    <w:rsid w:val="00153E37"/>
    <w:rsid w:val="00154921"/>
    <w:rsid w:val="0015639A"/>
    <w:rsid w:val="0016560E"/>
    <w:rsid w:val="00165B91"/>
    <w:rsid w:val="00165C97"/>
    <w:rsid w:val="001721C8"/>
    <w:rsid w:val="00172665"/>
    <w:rsid w:val="00172E79"/>
    <w:rsid w:val="0017369A"/>
    <w:rsid w:val="00173D33"/>
    <w:rsid w:val="00174F2F"/>
    <w:rsid w:val="001759D1"/>
    <w:rsid w:val="001779D4"/>
    <w:rsid w:val="00177B23"/>
    <w:rsid w:val="00177E7C"/>
    <w:rsid w:val="0018276D"/>
    <w:rsid w:val="001852DA"/>
    <w:rsid w:val="001858E9"/>
    <w:rsid w:val="00192805"/>
    <w:rsid w:val="00193F6B"/>
    <w:rsid w:val="001943F6"/>
    <w:rsid w:val="001A3B00"/>
    <w:rsid w:val="001A7C32"/>
    <w:rsid w:val="001A7E2B"/>
    <w:rsid w:val="001B23A9"/>
    <w:rsid w:val="001B5537"/>
    <w:rsid w:val="001B576A"/>
    <w:rsid w:val="001C0310"/>
    <w:rsid w:val="001C192C"/>
    <w:rsid w:val="001D0E9C"/>
    <w:rsid w:val="001D508F"/>
    <w:rsid w:val="001D7E5D"/>
    <w:rsid w:val="001E0BCA"/>
    <w:rsid w:val="001E1A84"/>
    <w:rsid w:val="001E793E"/>
    <w:rsid w:val="001E7D6D"/>
    <w:rsid w:val="001F2435"/>
    <w:rsid w:val="001F3F5D"/>
    <w:rsid w:val="001F4893"/>
    <w:rsid w:val="001F657B"/>
    <w:rsid w:val="001F6AD3"/>
    <w:rsid w:val="001F7B61"/>
    <w:rsid w:val="00201302"/>
    <w:rsid w:val="002016CE"/>
    <w:rsid w:val="002023A1"/>
    <w:rsid w:val="00203D5B"/>
    <w:rsid w:val="00204760"/>
    <w:rsid w:val="00205F7F"/>
    <w:rsid w:val="00207521"/>
    <w:rsid w:val="002105DC"/>
    <w:rsid w:val="00210641"/>
    <w:rsid w:val="00211C69"/>
    <w:rsid w:val="00211E48"/>
    <w:rsid w:val="0021349F"/>
    <w:rsid w:val="00214626"/>
    <w:rsid w:val="0021594A"/>
    <w:rsid w:val="002159D4"/>
    <w:rsid w:val="00221247"/>
    <w:rsid w:val="002213AC"/>
    <w:rsid w:val="00223E7C"/>
    <w:rsid w:val="002313E0"/>
    <w:rsid w:val="00232652"/>
    <w:rsid w:val="00234EFF"/>
    <w:rsid w:val="0023597B"/>
    <w:rsid w:val="0023689D"/>
    <w:rsid w:val="00240141"/>
    <w:rsid w:val="00240E73"/>
    <w:rsid w:val="002429C4"/>
    <w:rsid w:val="0024682D"/>
    <w:rsid w:val="00250DDE"/>
    <w:rsid w:val="00252144"/>
    <w:rsid w:val="002558B8"/>
    <w:rsid w:val="002559AA"/>
    <w:rsid w:val="0026042F"/>
    <w:rsid w:val="00260F94"/>
    <w:rsid w:val="00261C10"/>
    <w:rsid w:val="00264BCA"/>
    <w:rsid w:val="00264D35"/>
    <w:rsid w:val="002666D2"/>
    <w:rsid w:val="00266F71"/>
    <w:rsid w:val="00270185"/>
    <w:rsid w:val="00271202"/>
    <w:rsid w:val="00271685"/>
    <w:rsid w:val="00273211"/>
    <w:rsid w:val="00273B6C"/>
    <w:rsid w:val="002752E5"/>
    <w:rsid w:val="00275521"/>
    <w:rsid w:val="00276CE5"/>
    <w:rsid w:val="0028109E"/>
    <w:rsid w:val="00282450"/>
    <w:rsid w:val="00283457"/>
    <w:rsid w:val="00286227"/>
    <w:rsid w:val="0029031E"/>
    <w:rsid w:val="00291207"/>
    <w:rsid w:val="00295E44"/>
    <w:rsid w:val="00296CA1"/>
    <w:rsid w:val="002A2342"/>
    <w:rsid w:val="002A364B"/>
    <w:rsid w:val="002A57C8"/>
    <w:rsid w:val="002B21FD"/>
    <w:rsid w:val="002B228B"/>
    <w:rsid w:val="002B3524"/>
    <w:rsid w:val="002B3CC9"/>
    <w:rsid w:val="002B695B"/>
    <w:rsid w:val="002B7C8A"/>
    <w:rsid w:val="002C754D"/>
    <w:rsid w:val="002D0E3B"/>
    <w:rsid w:val="002D1D2C"/>
    <w:rsid w:val="002D3659"/>
    <w:rsid w:val="002D43FE"/>
    <w:rsid w:val="002D72B5"/>
    <w:rsid w:val="002E193D"/>
    <w:rsid w:val="002E20FB"/>
    <w:rsid w:val="002E3BC0"/>
    <w:rsid w:val="002E6349"/>
    <w:rsid w:val="002F0BB3"/>
    <w:rsid w:val="002F1FC0"/>
    <w:rsid w:val="002F3ADA"/>
    <w:rsid w:val="002F3F63"/>
    <w:rsid w:val="002F4FF7"/>
    <w:rsid w:val="002F63FE"/>
    <w:rsid w:val="00300E5A"/>
    <w:rsid w:val="00301580"/>
    <w:rsid w:val="0030446B"/>
    <w:rsid w:val="00304A90"/>
    <w:rsid w:val="00304F44"/>
    <w:rsid w:val="00306E40"/>
    <w:rsid w:val="003076EA"/>
    <w:rsid w:val="003101F7"/>
    <w:rsid w:val="003111A8"/>
    <w:rsid w:val="00312296"/>
    <w:rsid w:val="00313615"/>
    <w:rsid w:val="00313BB9"/>
    <w:rsid w:val="00314125"/>
    <w:rsid w:val="00316418"/>
    <w:rsid w:val="00316D6A"/>
    <w:rsid w:val="003211A9"/>
    <w:rsid w:val="00321220"/>
    <w:rsid w:val="00324140"/>
    <w:rsid w:val="00325B2B"/>
    <w:rsid w:val="00327249"/>
    <w:rsid w:val="0032763D"/>
    <w:rsid w:val="00331450"/>
    <w:rsid w:val="0033296D"/>
    <w:rsid w:val="00333490"/>
    <w:rsid w:val="00334508"/>
    <w:rsid w:val="00334CAF"/>
    <w:rsid w:val="003365B0"/>
    <w:rsid w:val="00341AA0"/>
    <w:rsid w:val="003433E5"/>
    <w:rsid w:val="003468AC"/>
    <w:rsid w:val="00347D47"/>
    <w:rsid w:val="0035220F"/>
    <w:rsid w:val="003555B4"/>
    <w:rsid w:val="00357F54"/>
    <w:rsid w:val="0036117C"/>
    <w:rsid w:val="00361DDE"/>
    <w:rsid w:val="0036289E"/>
    <w:rsid w:val="0036449F"/>
    <w:rsid w:val="00364FC3"/>
    <w:rsid w:val="0036539B"/>
    <w:rsid w:val="0036594C"/>
    <w:rsid w:val="003664E2"/>
    <w:rsid w:val="00367068"/>
    <w:rsid w:val="00370D27"/>
    <w:rsid w:val="003712ED"/>
    <w:rsid w:val="00374873"/>
    <w:rsid w:val="0037492E"/>
    <w:rsid w:val="00374964"/>
    <w:rsid w:val="00377B8E"/>
    <w:rsid w:val="003806A5"/>
    <w:rsid w:val="00380DED"/>
    <w:rsid w:val="00380FFB"/>
    <w:rsid w:val="003826BE"/>
    <w:rsid w:val="003858A1"/>
    <w:rsid w:val="00386145"/>
    <w:rsid w:val="003928F1"/>
    <w:rsid w:val="00395E1D"/>
    <w:rsid w:val="003A00CE"/>
    <w:rsid w:val="003A2A6C"/>
    <w:rsid w:val="003A6F23"/>
    <w:rsid w:val="003A7009"/>
    <w:rsid w:val="003A74F2"/>
    <w:rsid w:val="003C0375"/>
    <w:rsid w:val="003C0A0E"/>
    <w:rsid w:val="003C176F"/>
    <w:rsid w:val="003C2917"/>
    <w:rsid w:val="003C33D5"/>
    <w:rsid w:val="003C4C34"/>
    <w:rsid w:val="003C76D7"/>
    <w:rsid w:val="003D2EDB"/>
    <w:rsid w:val="003D5491"/>
    <w:rsid w:val="003E03A8"/>
    <w:rsid w:val="003E503B"/>
    <w:rsid w:val="003E5D41"/>
    <w:rsid w:val="003E79C6"/>
    <w:rsid w:val="003F0539"/>
    <w:rsid w:val="003F193B"/>
    <w:rsid w:val="003F31E0"/>
    <w:rsid w:val="00401286"/>
    <w:rsid w:val="004078AE"/>
    <w:rsid w:val="0041072B"/>
    <w:rsid w:val="004110F3"/>
    <w:rsid w:val="004124E4"/>
    <w:rsid w:val="00417418"/>
    <w:rsid w:val="00432F3C"/>
    <w:rsid w:val="0044038C"/>
    <w:rsid w:val="004424BD"/>
    <w:rsid w:val="004425AB"/>
    <w:rsid w:val="004476BF"/>
    <w:rsid w:val="0044776B"/>
    <w:rsid w:val="004478A7"/>
    <w:rsid w:val="00447BBC"/>
    <w:rsid w:val="00450A7C"/>
    <w:rsid w:val="00451037"/>
    <w:rsid w:val="00453812"/>
    <w:rsid w:val="00453C7F"/>
    <w:rsid w:val="00454289"/>
    <w:rsid w:val="00454422"/>
    <w:rsid w:val="004556CF"/>
    <w:rsid w:val="004560F8"/>
    <w:rsid w:val="00457DDC"/>
    <w:rsid w:val="00463B60"/>
    <w:rsid w:val="00464C05"/>
    <w:rsid w:val="00464DCA"/>
    <w:rsid w:val="00466E13"/>
    <w:rsid w:val="00470545"/>
    <w:rsid w:val="004706B8"/>
    <w:rsid w:val="004754AC"/>
    <w:rsid w:val="00475914"/>
    <w:rsid w:val="00476A3D"/>
    <w:rsid w:val="00476B7F"/>
    <w:rsid w:val="004809CA"/>
    <w:rsid w:val="0048509E"/>
    <w:rsid w:val="004858A4"/>
    <w:rsid w:val="0048640B"/>
    <w:rsid w:val="00491E1E"/>
    <w:rsid w:val="0049555C"/>
    <w:rsid w:val="00497A90"/>
    <w:rsid w:val="004A30A4"/>
    <w:rsid w:val="004A6802"/>
    <w:rsid w:val="004A71D2"/>
    <w:rsid w:val="004A785C"/>
    <w:rsid w:val="004B26AE"/>
    <w:rsid w:val="004B3430"/>
    <w:rsid w:val="004B3A20"/>
    <w:rsid w:val="004B42A2"/>
    <w:rsid w:val="004B537A"/>
    <w:rsid w:val="004B5910"/>
    <w:rsid w:val="004B6B52"/>
    <w:rsid w:val="004C19C9"/>
    <w:rsid w:val="004C207D"/>
    <w:rsid w:val="004C4534"/>
    <w:rsid w:val="004C48C7"/>
    <w:rsid w:val="004C5937"/>
    <w:rsid w:val="004C725B"/>
    <w:rsid w:val="004D1A7B"/>
    <w:rsid w:val="004D255F"/>
    <w:rsid w:val="004D27F3"/>
    <w:rsid w:val="004D7A92"/>
    <w:rsid w:val="004D7B98"/>
    <w:rsid w:val="004D7F13"/>
    <w:rsid w:val="004E0CED"/>
    <w:rsid w:val="004E6389"/>
    <w:rsid w:val="005016D4"/>
    <w:rsid w:val="00502717"/>
    <w:rsid w:val="005044B6"/>
    <w:rsid w:val="00504AB8"/>
    <w:rsid w:val="00505A36"/>
    <w:rsid w:val="00505DCC"/>
    <w:rsid w:val="005117D7"/>
    <w:rsid w:val="00511DFE"/>
    <w:rsid w:val="00512B95"/>
    <w:rsid w:val="00513405"/>
    <w:rsid w:val="005145E5"/>
    <w:rsid w:val="00514D9F"/>
    <w:rsid w:val="00515555"/>
    <w:rsid w:val="0051615B"/>
    <w:rsid w:val="005214EC"/>
    <w:rsid w:val="005237BD"/>
    <w:rsid w:val="005310B4"/>
    <w:rsid w:val="00531A04"/>
    <w:rsid w:val="00531BC6"/>
    <w:rsid w:val="005330F9"/>
    <w:rsid w:val="005338F0"/>
    <w:rsid w:val="00534813"/>
    <w:rsid w:val="00534AFA"/>
    <w:rsid w:val="00536FD7"/>
    <w:rsid w:val="005377DD"/>
    <w:rsid w:val="00540F5C"/>
    <w:rsid w:val="00542E97"/>
    <w:rsid w:val="005430FA"/>
    <w:rsid w:val="00543D34"/>
    <w:rsid w:val="00545573"/>
    <w:rsid w:val="005467EC"/>
    <w:rsid w:val="00547739"/>
    <w:rsid w:val="005518D8"/>
    <w:rsid w:val="00551B17"/>
    <w:rsid w:val="00552349"/>
    <w:rsid w:val="005524FD"/>
    <w:rsid w:val="00552612"/>
    <w:rsid w:val="005527A4"/>
    <w:rsid w:val="0055577C"/>
    <w:rsid w:val="005573AD"/>
    <w:rsid w:val="005661E7"/>
    <w:rsid w:val="00566FC3"/>
    <w:rsid w:val="0057199E"/>
    <w:rsid w:val="00572250"/>
    <w:rsid w:val="005744F4"/>
    <w:rsid w:val="005746AA"/>
    <w:rsid w:val="005753F5"/>
    <w:rsid w:val="00575D4C"/>
    <w:rsid w:val="00576854"/>
    <w:rsid w:val="00576D4E"/>
    <w:rsid w:val="0057786E"/>
    <w:rsid w:val="005819F9"/>
    <w:rsid w:val="00582E37"/>
    <w:rsid w:val="0058371C"/>
    <w:rsid w:val="00586309"/>
    <w:rsid w:val="005866CC"/>
    <w:rsid w:val="005905C3"/>
    <w:rsid w:val="0059151B"/>
    <w:rsid w:val="005918F4"/>
    <w:rsid w:val="00597D9F"/>
    <w:rsid w:val="005A58BB"/>
    <w:rsid w:val="005A68BD"/>
    <w:rsid w:val="005B0403"/>
    <w:rsid w:val="005B0B4F"/>
    <w:rsid w:val="005B0C7B"/>
    <w:rsid w:val="005B2CBB"/>
    <w:rsid w:val="005B42E3"/>
    <w:rsid w:val="005C0AD1"/>
    <w:rsid w:val="005C1AAC"/>
    <w:rsid w:val="005C2F82"/>
    <w:rsid w:val="005C3654"/>
    <w:rsid w:val="005C4126"/>
    <w:rsid w:val="005C451C"/>
    <w:rsid w:val="005C584D"/>
    <w:rsid w:val="005C5F52"/>
    <w:rsid w:val="005C5FA6"/>
    <w:rsid w:val="005C69F5"/>
    <w:rsid w:val="005C6BA9"/>
    <w:rsid w:val="005C73AE"/>
    <w:rsid w:val="005D187C"/>
    <w:rsid w:val="005D1975"/>
    <w:rsid w:val="005D41A7"/>
    <w:rsid w:val="005D487E"/>
    <w:rsid w:val="005D6350"/>
    <w:rsid w:val="005D658E"/>
    <w:rsid w:val="005E2146"/>
    <w:rsid w:val="005E5D92"/>
    <w:rsid w:val="005E5E57"/>
    <w:rsid w:val="005E7CE8"/>
    <w:rsid w:val="005F0EF2"/>
    <w:rsid w:val="005F668A"/>
    <w:rsid w:val="005F7B42"/>
    <w:rsid w:val="006009B5"/>
    <w:rsid w:val="00603446"/>
    <w:rsid w:val="00603D60"/>
    <w:rsid w:val="006056CB"/>
    <w:rsid w:val="00606C6B"/>
    <w:rsid w:val="00606E02"/>
    <w:rsid w:val="006101C7"/>
    <w:rsid w:val="00610262"/>
    <w:rsid w:val="006150B0"/>
    <w:rsid w:val="006169DE"/>
    <w:rsid w:val="006239B8"/>
    <w:rsid w:val="00625323"/>
    <w:rsid w:val="00625855"/>
    <w:rsid w:val="006258F9"/>
    <w:rsid w:val="006264C6"/>
    <w:rsid w:val="00626BBF"/>
    <w:rsid w:val="0062700D"/>
    <w:rsid w:val="00627DAC"/>
    <w:rsid w:val="00631460"/>
    <w:rsid w:val="00644927"/>
    <w:rsid w:val="006450D5"/>
    <w:rsid w:val="00651732"/>
    <w:rsid w:val="006517A7"/>
    <w:rsid w:val="00652EA9"/>
    <w:rsid w:val="00652FE6"/>
    <w:rsid w:val="0065689F"/>
    <w:rsid w:val="00656DDD"/>
    <w:rsid w:val="0066038E"/>
    <w:rsid w:val="0066155C"/>
    <w:rsid w:val="00661E60"/>
    <w:rsid w:val="00664C01"/>
    <w:rsid w:val="00664EF4"/>
    <w:rsid w:val="00665864"/>
    <w:rsid w:val="00667335"/>
    <w:rsid w:val="00667825"/>
    <w:rsid w:val="0067039D"/>
    <w:rsid w:val="00675E3F"/>
    <w:rsid w:val="0067624D"/>
    <w:rsid w:val="00676498"/>
    <w:rsid w:val="006765B4"/>
    <w:rsid w:val="00676AF9"/>
    <w:rsid w:val="00677C30"/>
    <w:rsid w:val="00680449"/>
    <w:rsid w:val="00681052"/>
    <w:rsid w:val="006816A2"/>
    <w:rsid w:val="00683B68"/>
    <w:rsid w:val="00683BD3"/>
    <w:rsid w:val="00684EA5"/>
    <w:rsid w:val="0068510A"/>
    <w:rsid w:val="006922C2"/>
    <w:rsid w:val="006A0BD8"/>
    <w:rsid w:val="006A318E"/>
    <w:rsid w:val="006B2A76"/>
    <w:rsid w:val="006B37FF"/>
    <w:rsid w:val="006B751E"/>
    <w:rsid w:val="006B7CA6"/>
    <w:rsid w:val="006C13A8"/>
    <w:rsid w:val="006C15A3"/>
    <w:rsid w:val="006C2E6B"/>
    <w:rsid w:val="006C4CAE"/>
    <w:rsid w:val="006C5957"/>
    <w:rsid w:val="006D025B"/>
    <w:rsid w:val="006D19EB"/>
    <w:rsid w:val="006D2F4C"/>
    <w:rsid w:val="006D4BD5"/>
    <w:rsid w:val="006D5AE9"/>
    <w:rsid w:val="006D6863"/>
    <w:rsid w:val="006E166B"/>
    <w:rsid w:val="006F1708"/>
    <w:rsid w:val="006F2D24"/>
    <w:rsid w:val="006F4B2A"/>
    <w:rsid w:val="006F5098"/>
    <w:rsid w:val="006F6386"/>
    <w:rsid w:val="006F7775"/>
    <w:rsid w:val="00701BFE"/>
    <w:rsid w:val="00702482"/>
    <w:rsid w:val="00704046"/>
    <w:rsid w:val="0070405E"/>
    <w:rsid w:val="007052B1"/>
    <w:rsid w:val="00706C19"/>
    <w:rsid w:val="00716EF8"/>
    <w:rsid w:val="00717907"/>
    <w:rsid w:val="007218B4"/>
    <w:rsid w:val="00727B9F"/>
    <w:rsid w:val="007368BC"/>
    <w:rsid w:val="00740734"/>
    <w:rsid w:val="00743060"/>
    <w:rsid w:val="007438E6"/>
    <w:rsid w:val="00745C88"/>
    <w:rsid w:val="007476FC"/>
    <w:rsid w:val="00752FD5"/>
    <w:rsid w:val="007536AD"/>
    <w:rsid w:val="00754370"/>
    <w:rsid w:val="00754407"/>
    <w:rsid w:val="007544CE"/>
    <w:rsid w:val="0075466B"/>
    <w:rsid w:val="00754DF1"/>
    <w:rsid w:val="00756840"/>
    <w:rsid w:val="007604BA"/>
    <w:rsid w:val="007642D1"/>
    <w:rsid w:val="007656E2"/>
    <w:rsid w:val="0077035B"/>
    <w:rsid w:val="00770C4D"/>
    <w:rsid w:val="00775121"/>
    <w:rsid w:val="0077543D"/>
    <w:rsid w:val="00776340"/>
    <w:rsid w:val="00781923"/>
    <w:rsid w:val="00781E4B"/>
    <w:rsid w:val="00784AB0"/>
    <w:rsid w:val="00787ACE"/>
    <w:rsid w:val="00792495"/>
    <w:rsid w:val="0079364B"/>
    <w:rsid w:val="007940B8"/>
    <w:rsid w:val="00795C80"/>
    <w:rsid w:val="00797619"/>
    <w:rsid w:val="0079780F"/>
    <w:rsid w:val="007A02A1"/>
    <w:rsid w:val="007A12AB"/>
    <w:rsid w:val="007A16B9"/>
    <w:rsid w:val="007A3C3D"/>
    <w:rsid w:val="007A42C7"/>
    <w:rsid w:val="007A5A34"/>
    <w:rsid w:val="007A6429"/>
    <w:rsid w:val="007B3CBB"/>
    <w:rsid w:val="007B61A7"/>
    <w:rsid w:val="007B69D2"/>
    <w:rsid w:val="007B7280"/>
    <w:rsid w:val="007B7F71"/>
    <w:rsid w:val="007C099B"/>
    <w:rsid w:val="007C17AF"/>
    <w:rsid w:val="007C4BE9"/>
    <w:rsid w:val="007C5235"/>
    <w:rsid w:val="007C525A"/>
    <w:rsid w:val="007C61FB"/>
    <w:rsid w:val="007D4063"/>
    <w:rsid w:val="007D4FCC"/>
    <w:rsid w:val="007D58D1"/>
    <w:rsid w:val="007D7030"/>
    <w:rsid w:val="007E17FD"/>
    <w:rsid w:val="007E2575"/>
    <w:rsid w:val="007E294F"/>
    <w:rsid w:val="007E69A4"/>
    <w:rsid w:val="007F1415"/>
    <w:rsid w:val="007F443C"/>
    <w:rsid w:val="00800912"/>
    <w:rsid w:val="0080179E"/>
    <w:rsid w:val="0080450A"/>
    <w:rsid w:val="0081145B"/>
    <w:rsid w:val="00812C2F"/>
    <w:rsid w:val="00813E32"/>
    <w:rsid w:val="00815F2E"/>
    <w:rsid w:val="0081794D"/>
    <w:rsid w:val="00820479"/>
    <w:rsid w:val="00820C17"/>
    <w:rsid w:val="00824F87"/>
    <w:rsid w:val="00826112"/>
    <w:rsid w:val="00827D48"/>
    <w:rsid w:val="0083169D"/>
    <w:rsid w:val="00831C5B"/>
    <w:rsid w:val="0083236A"/>
    <w:rsid w:val="008333FC"/>
    <w:rsid w:val="008355DE"/>
    <w:rsid w:val="008436B8"/>
    <w:rsid w:val="008476CB"/>
    <w:rsid w:val="008507CE"/>
    <w:rsid w:val="00850B46"/>
    <w:rsid w:val="00852A83"/>
    <w:rsid w:val="0085434F"/>
    <w:rsid w:val="00854453"/>
    <w:rsid w:val="00854805"/>
    <w:rsid w:val="00855191"/>
    <w:rsid w:val="00856F82"/>
    <w:rsid w:val="00857978"/>
    <w:rsid w:val="00861032"/>
    <w:rsid w:val="00862818"/>
    <w:rsid w:val="008656BE"/>
    <w:rsid w:val="008757C0"/>
    <w:rsid w:val="00876192"/>
    <w:rsid w:val="00880157"/>
    <w:rsid w:val="00881F5B"/>
    <w:rsid w:val="00885E46"/>
    <w:rsid w:val="0089469F"/>
    <w:rsid w:val="008949F6"/>
    <w:rsid w:val="00895C7A"/>
    <w:rsid w:val="00896621"/>
    <w:rsid w:val="008A17CE"/>
    <w:rsid w:val="008A5792"/>
    <w:rsid w:val="008A624E"/>
    <w:rsid w:val="008A6804"/>
    <w:rsid w:val="008B46AB"/>
    <w:rsid w:val="008B4F7D"/>
    <w:rsid w:val="008B575D"/>
    <w:rsid w:val="008B6000"/>
    <w:rsid w:val="008B7655"/>
    <w:rsid w:val="008B7E29"/>
    <w:rsid w:val="008C0E8A"/>
    <w:rsid w:val="008C0F45"/>
    <w:rsid w:val="008C18B3"/>
    <w:rsid w:val="008C28AF"/>
    <w:rsid w:val="008C4039"/>
    <w:rsid w:val="008D16F1"/>
    <w:rsid w:val="008D3F84"/>
    <w:rsid w:val="008D682C"/>
    <w:rsid w:val="008D71FC"/>
    <w:rsid w:val="008E25FB"/>
    <w:rsid w:val="008E3A41"/>
    <w:rsid w:val="008E3E61"/>
    <w:rsid w:val="008E46BB"/>
    <w:rsid w:val="008F1F4D"/>
    <w:rsid w:val="008F2C9B"/>
    <w:rsid w:val="008F5D25"/>
    <w:rsid w:val="008F6931"/>
    <w:rsid w:val="008F7DAF"/>
    <w:rsid w:val="009132A1"/>
    <w:rsid w:val="00916465"/>
    <w:rsid w:val="00921E56"/>
    <w:rsid w:val="00926842"/>
    <w:rsid w:val="0093064C"/>
    <w:rsid w:val="00931505"/>
    <w:rsid w:val="009339AF"/>
    <w:rsid w:val="00935CB9"/>
    <w:rsid w:val="00936CF9"/>
    <w:rsid w:val="00936F64"/>
    <w:rsid w:val="009412CE"/>
    <w:rsid w:val="00943121"/>
    <w:rsid w:val="00943A00"/>
    <w:rsid w:val="00943E1E"/>
    <w:rsid w:val="00946584"/>
    <w:rsid w:val="0094721A"/>
    <w:rsid w:val="00950B4E"/>
    <w:rsid w:val="00954300"/>
    <w:rsid w:val="00960AF2"/>
    <w:rsid w:val="009702B3"/>
    <w:rsid w:val="009717D6"/>
    <w:rsid w:val="0097509A"/>
    <w:rsid w:val="00976B5E"/>
    <w:rsid w:val="00977A4F"/>
    <w:rsid w:val="00981C21"/>
    <w:rsid w:val="00981CDD"/>
    <w:rsid w:val="00981DC1"/>
    <w:rsid w:val="009830B5"/>
    <w:rsid w:val="009847CC"/>
    <w:rsid w:val="00986B8E"/>
    <w:rsid w:val="009871A2"/>
    <w:rsid w:val="00987538"/>
    <w:rsid w:val="0099114C"/>
    <w:rsid w:val="0099152D"/>
    <w:rsid w:val="009927BB"/>
    <w:rsid w:val="009935E7"/>
    <w:rsid w:val="00993A6F"/>
    <w:rsid w:val="009945AB"/>
    <w:rsid w:val="009A0078"/>
    <w:rsid w:val="009A018F"/>
    <w:rsid w:val="009A16E3"/>
    <w:rsid w:val="009A334B"/>
    <w:rsid w:val="009A45BD"/>
    <w:rsid w:val="009A4788"/>
    <w:rsid w:val="009A705F"/>
    <w:rsid w:val="009A735C"/>
    <w:rsid w:val="009A760B"/>
    <w:rsid w:val="009B179D"/>
    <w:rsid w:val="009B2BE8"/>
    <w:rsid w:val="009B4569"/>
    <w:rsid w:val="009C2449"/>
    <w:rsid w:val="009C450F"/>
    <w:rsid w:val="009C6367"/>
    <w:rsid w:val="009C64A8"/>
    <w:rsid w:val="009C6908"/>
    <w:rsid w:val="009D1764"/>
    <w:rsid w:val="009D1AB5"/>
    <w:rsid w:val="009D3E39"/>
    <w:rsid w:val="009D534F"/>
    <w:rsid w:val="009D5EC6"/>
    <w:rsid w:val="009D6084"/>
    <w:rsid w:val="009E1529"/>
    <w:rsid w:val="009E1A79"/>
    <w:rsid w:val="009E2E64"/>
    <w:rsid w:val="009E435B"/>
    <w:rsid w:val="009E4A18"/>
    <w:rsid w:val="009E5AD4"/>
    <w:rsid w:val="009E7546"/>
    <w:rsid w:val="009F3BD2"/>
    <w:rsid w:val="009F3CB9"/>
    <w:rsid w:val="009F50E1"/>
    <w:rsid w:val="009F55D5"/>
    <w:rsid w:val="00A00CC3"/>
    <w:rsid w:val="00A00E08"/>
    <w:rsid w:val="00A00EDA"/>
    <w:rsid w:val="00A02E88"/>
    <w:rsid w:val="00A04912"/>
    <w:rsid w:val="00A05966"/>
    <w:rsid w:val="00A0624B"/>
    <w:rsid w:val="00A065C6"/>
    <w:rsid w:val="00A06AB0"/>
    <w:rsid w:val="00A07C25"/>
    <w:rsid w:val="00A101DF"/>
    <w:rsid w:val="00A10E2E"/>
    <w:rsid w:val="00A13126"/>
    <w:rsid w:val="00A1363E"/>
    <w:rsid w:val="00A13DFC"/>
    <w:rsid w:val="00A27DDB"/>
    <w:rsid w:val="00A30FDD"/>
    <w:rsid w:val="00A32DE4"/>
    <w:rsid w:val="00A33D2B"/>
    <w:rsid w:val="00A349D9"/>
    <w:rsid w:val="00A37131"/>
    <w:rsid w:val="00A41DF7"/>
    <w:rsid w:val="00A4476E"/>
    <w:rsid w:val="00A45F88"/>
    <w:rsid w:val="00A472AB"/>
    <w:rsid w:val="00A50FDE"/>
    <w:rsid w:val="00A5131E"/>
    <w:rsid w:val="00A52007"/>
    <w:rsid w:val="00A52DCB"/>
    <w:rsid w:val="00A530E3"/>
    <w:rsid w:val="00A533E1"/>
    <w:rsid w:val="00A55F62"/>
    <w:rsid w:val="00A565AA"/>
    <w:rsid w:val="00A57748"/>
    <w:rsid w:val="00A61706"/>
    <w:rsid w:val="00A630D1"/>
    <w:rsid w:val="00A7007E"/>
    <w:rsid w:val="00A70608"/>
    <w:rsid w:val="00A722AD"/>
    <w:rsid w:val="00A743E4"/>
    <w:rsid w:val="00A82476"/>
    <w:rsid w:val="00A84C40"/>
    <w:rsid w:val="00A84EDA"/>
    <w:rsid w:val="00A85352"/>
    <w:rsid w:val="00A913FA"/>
    <w:rsid w:val="00A92616"/>
    <w:rsid w:val="00A92BF1"/>
    <w:rsid w:val="00A93938"/>
    <w:rsid w:val="00A96F36"/>
    <w:rsid w:val="00A97BE6"/>
    <w:rsid w:val="00AA0F7C"/>
    <w:rsid w:val="00AA539B"/>
    <w:rsid w:val="00AB0291"/>
    <w:rsid w:val="00AB0C7F"/>
    <w:rsid w:val="00AB33E1"/>
    <w:rsid w:val="00AB5930"/>
    <w:rsid w:val="00AB6D5C"/>
    <w:rsid w:val="00AC05F3"/>
    <w:rsid w:val="00AC1D35"/>
    <w:rsid w:val="00AC5717"/>
    <w:rsid w:val="00AC672B"/>
    <w:rsid w:val="00AD2570"/>
    <w:rsid w:val="00AD313C"/>
    <w:rsid w:val="00AE175B"/>
    <w:rsid w:val="00AE279D"/>
    <w:rsid w:val="00AE3A27"/>
    <w:rsid w:val="00AE7CFC"/>
    <w:rsid w:val="00AF0E42"/>
    <w:rsid w:val="00AF20E6"/>
    <w:rsid w:val="00AF296B"/>
    <w:rsid w:val="00AF334F"/>
    <w:rsid w:val="00AF61A1"/>
    <w:rsid w:val="00B01E78"/>
    <w:rsid w:val="00B035CE"/>
    <w:rsid w:val="00B0463E"/>
    <w:rsid w:val="00B05903"/>
    <w:rsid w:val="00B13295"/>
    <w:rsid w:val="00B1655A"/>
    <w:rsid w:val="00B16B29"/>
    <w:rsid w:val="00B17BD1"/>
    <w:rsid w:val="00B2091A"/>
    <w:rsid w:val="00B23307"/>
    <w:rsid w:val="00B2549F"/>
    <w:rsid w:val="00B25730"/>
    <w:rsid w:val="00B261B8"/>
    <w:rsid w:val="00B3148F"/>
    <w:rsid w:val="00B316DD"/>
    <w:rsid w:val="00B366E3"/>
    <w:rsid w:val="00B36EAE"/>
    <w:rsid w:val="00B37595"/>
    <w:rsid w:val="00B410F5"/>
    <w:rsid w:val="00B417EA"/>
    <w:rsid w:val="00B442A7"/>
    <w:rsid w:val="00B44D46"/>
    <w:rsid w:val="00B45D5C"/>
    <w:rsid w:val="00B47D8A"/>
    <w:rsid w:val="00B50C82"/>
    <w:rsid w:val="00B52772"/>
    <w:rsid w:val="00B557E8"/>
    <w:rsid w:val="00B55815"/>
    <w:rsid w:val="00B5605B"/>
    <w:rsid w:val="00B56C99"/>
    <w:rsid w:val="00B60F1E"/>
    <w:rsid w:val="00B6364B"/>
    <w:rsid w:val="00B63B93"/>
    <w:rsid w:val="00B6517A"/>
    <w:rsid w:val="00B66946"/>
    <w:rsid w:val="00B6797A"/>
    <w:rsid w:val="00B70F8C"/>
    <w:rsid w:val="00B748A0"/>
    <w:rsid w:val="00B77F89"/>
    <w:rsid w:val="00B817C1"/>
    <w:rsid w:val="00B81AA3"/>
    <w:rsid w:val="00B8207E"/>
    <w:rsid w:val="00B82C67"/>
    <w:rsid w:val="00B84BE5"/>
    <w:rsid w:val="00B87884"/>
    <w:rsid w:val="00B910D0"/>
    <w:rsid w:val="00B915C0"/>
    <w:rsid w:val="00B9176E"/>
    <w:rsid w:val="00B91DCD"/>
    <w:rsid w:val="00B921C1"/>
    <w:rsid w:val="00B931E0"/>
    <w:rsid w:val="00B95017"/>
    <w:rsid w:val="00B95C68"/>
    <w:rsid w:val="00B9665F"/>
    <w:rsid w:val="00BA0CA5"/>
    <w:rsid w:val="00BA4349"/>
    <w:rsid w:val="00BA4DBC"/>
    <w:rsid w:val="00BA5143"/>
    <w:rsid w:val="00BA67EE"/>
    <w:rsid w:val="00BB61FE"/>
    <w:rsid w:val="00BB6B71"/>
    <w:rsid w:val="00BC138E"/>
    <w:rsid w:val="00BC29A8"/>
    <w:rsid w:val="00BC2E9A"/>
    <w:rsid w:val="00BC39BB"/>
    <w:rsid w:val="00BC455E"/>
    <w:rsid w:val="00BC6B8E"/>
    <w:rsid w:val="00BC731B"/>
    <w:rsid w:val="00BE06D1"/>
    <w:rsid w:val="00BE4380"/>
    <w:rsid w:val="00BE4D46"/>
    <w:rsid w:val="00BE4F4C"/>
    <w:rsid w:val="00BF0C3B"/>
    <w:rsid w:val="00BF273C"/>
    <w:rsid w:val="00BF4721"/>
    <w:rsid w:val="00BF68A8"/>
    <w:rsid w:val="00BF7833"/>
    <w:rsid w:val="00C0605A"/>
    <w:rsid w:val="00C064B4"/>
    <w:rsid w:val="00C06C24"/>
    <w:rsid w:val="00C07268"/>
    <w:rsid w:val="00C148C0"/>
    <w:rsid w:val="00C159B9"/>
    <w:rsid w:val="00C15F7F"/>
    <w:rsid w:val="00C253D1"/>
    <w:rsid w:val="00C2667F"/>
    <w:rsid w:val="00C2750E"/>
    <w:rsid w:val="00C30E09"/>
    <w:rsid w:val="00C30FD4"/>
    <w:rsid w:val="00C357E6"/>
    <w:rsid w:val="00C35AFA"/>
    <w:rsid w:val="00C37197"/>
    <w:rsid w:val="00C37AAE"/>
    <w:rsid w:val="00C45810"/>
    <w:rsid w:val="00C47C93"/>
    <w:rsid w:val="00C540BF"/>
    <w:rsid w:val="00C54810"/>
    <w:rsid w:val="00C6166B"/>
    <w:rsid w:val="00C622D7"/>
    <w:rsid w:val="00C62697"/>
    <w:rsid w:val="00C6322E"/>
    <w:rsid w:val="00C7014B"/>
    <w:rsid w:val="00C71AF0"/>
    <w:rsid w:val="00C7210E"/>
    <w:rsid w:val="00C72685"/>
    <w:rsid w:val="00C741E1"/>
    <w:rsid w:val="00C755AC"/>
    <w:rsid w:val="00C85EB5"/>
    <w:rsid w:val="00C86279"/>
    <w:rsid w:val="00C8686D"/>
    <w:rsid w:val="00C86D63"/>
    <w:rsid w:val="00C94F6B"/>
    <w:rsid w:val="00C9649A"/>
    <w:rsid w:val="00C9672C"/>
    <w:rsid w:val="00C97735"/>
    <w:rsid w:val="00CA23C3"/>
    <w:rsid w:val="00CA2B25"/>
    <w:rsid w:val="00CA6054"/>
    <w:rsid w:val="00CA60D7"/>
    <w:rsid w:val="00CA640A"/>
    <w:rsid w:val="00CA654E"/>
    <w:rsid w:val="00CB084D"/>
    <w:rsid w:val="00CB4050"/>
    <w:rsid w:val="00CB50EB"/>
    <w:rsid w:val="00CB5CAD"/>
    <w:rsid w:val="00CB76FA"/>
    <w:rsid w:val="00CC2A62"/>
    <w:rsid w:val="00CC38AD"/>
    <w:rsid w:val="00CC3AB3"/>
    <w:rsid w:val="00CC3E48"/>
    <w:rsid w:val="00CC59D8"/>
    <w:rsid w:val="00CC6D60"/>
    <w:rsid w:val="00CC7102"/>
    <w:rsid w:val="00CD102F"/>
    <w:rsid w:val="00CD10F1"/>
    <w:rsid w:val="00CD1E13"/>
    <w:rsid w:val="00CD33C8"/>
    <w:rsid w:val="00CD33CF"/>
    <w:rsid w:val="00CD448A"/>
    <w:rsid w:val="00CD5622"/>
    <w:rsid w:val="00CE3471"/>
    <w:rsid w:val="00CE3C5E"/>
    <w:rsid w:val="00CE463B"/>
    <w:rsid w:val="00CE59E4"/>
    <w:rsid w:val="00CF7937"/>
    <w:rsid w:val="00D00144"/>
    <w:rsid w:val="00D0061C"/>
    <w:rsid w:val="00D0168E"/>
    <w:rsid w:val="00D0504D"/>
    <w:rsid w:val="00D06709"/>
    <w:rsid w:val="00D06C74"/>
    <w:rsid w:val="00D11031"/>
    <w:rsid w:val="00D1264D"/>
    <w:rsid w:val="00D1288B"/>
    <w:rsid w:val="00D20B58"/>
    <w:rsid w:val="00D20BA3"/>
    <w:rsid w:val="00D20DFC"/>
    <w:rsid w:val="00D21DC3"/>
    <w:rsid w:val="00D25A29"/>
    <w:rsid w:val="00D27046"/>
    <w:rsid w:val="00D275F3"/>
    <w:rsid w:val="00D2772E"/>
    <w:rsid w:val="00D31F7A"/>
    <w:rsid w:val="00D35EEA"/>
    <w:rsid w:val="00D37905"/>
    <w:rsid w:val="00D412D0"/>
    <w:rsid w:val="00D44C69"/>
    <w:rsid w:val="00D45C8C"/>
    <w:rsid w:val="00D47702"/>
    <w:rsid w:val="00D47E66"/>
    <w:rsid w:val="00D51A44"/>
    <w:rsid w:val="00D5205E"/>
    <w:rsid w:val="00D5652C"/>
    <w:rsid w:val="00D61797"/>
    <w:rsid w:val="00D6362C"/>
    <w:rsid w:val="00D66BD1"/>
    <w:rsid w:val="00D67270"/>
    <w:rsid w:val="00D67AD1"/>
    <w:rsid w:val="00D67E7C"/>
    <w:rsid w:val="00D7053A"/>
    <w:rsid w:val="00D73A62"/>
    <w:rsid w:val="00D75EAF"/>
    <w:rsid w:val="00D77E84"/>
    <w:rsid w:val="00D77F0A"/>
    <w:rsid w:val="00D81921"/>
    <w:rsid w:val="00D849DE"/>
    <w:rsid w:val="00D85F83"/>
    <w:rsid w:val="00D87194"/>
    <w:rsid w:val="00D90BB1"/>
    <w:rsid w:val="00D90F7B"/>
    <w:rsid w:val="00D91AA6"/>
    <w:rsid w:val="00D92547"/>
    <w:rsid w:val="00D93E40"/>
    <w:rsid w:val="00D94BAF"/>
    <w:rsid w:val="00D958E5"/>
    <w:rsid w:val="00D95D98"/>
    <w:rsid w:val="00DA01B1"/>
    <w:rsid w:val="00DA1EAA"/>
    <w:rsid w:val="00DA2BF6"/>
    <w:rsid w:val="00DA2D99"/>
    <w:rsid w:val="00DA2E6A"/>
    <w:rsid w:val="00DA41F4"/>
    <w:rsid w:val="00DA4359"/>
    <w:rsid w:val="00DA5382"/>
    <w:rsid w:val="00DA7027"/>
    <w:rsid w:val="00DA7F4A"/>
    <w:rsid w:val="00DB0BBB"/>
    <w:rsid w:val="00DB0E79"/>
    <w:rsid w:val="00DB16BC"/>
    <w:rsid w:val="00DB1DB5"/>
    <w:rsid w:val="00DC138C"/>
    <w:rsid w:val="00DC255A"/>
    <w:rsid w:val="00DC41CF"/>
    <w:rsid w:val="00DC6732"/>
    <w:rsid w:val="00DC77A7"/>
    <w:rsid w:val="00DC7FD0"/>
    <w:rsid w:val="00DD27C3"/>
    <w:rsid w:val="00DD4A28"/>
    <w:rsid w:val="00DD4FAC"/>
    <w:rsid w:val="00DE2378"/>
    <w:rsid w:val="00DE24A9"/>
    <w:rsid w:val="00DE2CD6"/>
    <w:rsid w:val="00DE31EC"/>
    <w:rsid w:val="00DE45D7"/>
    <w:rsid w:val="00DE7D83"/>
    <w:rsid w:val="00DF2313"/>
    <w:rsid w:val="00DF4A7F"/>
    <w:rsid w:val="00E00F4B"/>
    <w:rsid w:val="00E03540"/>
    <w:rsid w:val="00E05B9C"/>
    <w:rsid w:val="00E1119C"/>
    <w:rsid w:val="00E111E1"/>
    <w:rsid w:val="00E13371"/>
    <w:rsid w:val="00E13978"/>
    <w:rsid w:val="00E13C1B"/>
    <w:rsid w:val="00E13C88"/>
    <w:rsid w:val="00E231F1"/>
    <w:rsid w:val="00E25721"/>
    <w:rsid w:val="00E258AB"/>
    <w:rsid w:val="00E26968"/>
    <w:rsid w:val="00E26E6E"/>
    <w:rsid w:val="00E3059C"/>
    <w:rsid w:val="00E306AB"/>
    <w:rsid w:val="00E35F56"/>
    <w:rsid w:val="00E36BD4"/>
    <w:rsid w:val="00E41131"/>
    <w:rsid w:val="00E4275C"/>
    <w:rsid w:val="00E42A61"/>
    <w:rsid w:val="00E4625C"/>
    <w:rsid w:val="00E47B0C"/>
    <w:rsid w:val="00E525B0"/>
    <w:rsid w:val="00E52940"/>
    <w:rsid w:val="00E550DA"/>
    <w:rsid w:val="00E55207"/>
    <w:rsid w:val="00E552D9"/>
    <w:rsid w:val="00E5718C"/>
    <w:rsid w:val="00E5781D"/>
    <w:rsid w:val="00E57BE2"/>
    <w:rsid w:val="00E602A8"/>
    <w:rsid w:val="00E60B7A"/>
    <w:rsid w:val="00E614BA"/>
    <w:rsid w:val="00E639F1"/>
    <w:rsid w:val="00E7041D"/>
    <w:rsid w:val="00E72E63"/>
    <w:rsid w:val="00E73B2A"/>
    <w:rsid w:val="00E75114"/>
    <w:rsid w:val="00E757FA"/>
    <w:rsid w:val="00E76781"/>
    <w:rsid w:val="00E80D77"/>
    <w:rsid w:val="00E84D07"/>
    <w:rsid w:val="00E8767D"/>
    <w:rsid w:val="00E87B0F"/>
    <w:rsid w:val="00E9050F"/>
    <w:rsid w:val="00E924C2"/>
    <w:rsid w:val="00E93580"/>
    <w:rsid w:val="00E9368B"/>
    <w:rsid w:val="00E94410"/>
    <w:rsid w:val="00E94452"/>
    <w:rsid w:val="00EA0A09"/>
    <w:rsid w:val="00EA1840"/>
    <w:rsid w:val="00EA41F9"/>
    <w:rsid w:val="00EA48B2"/>
    <w:rsid w:val="00EA52CA"/>
    <w:rsid w:val="00EA7529"/>
    <w:rsid w:val="00EB078A"/>
    <w:rsid w:val="00EB187D"/>
    <w:rsid w:val="00EB298A"/>
    <w:rsid w:val="00EB3048"/>
    <w:rsid w:val="00EB5A57"/>
    <w:rsid w:val="00EB5C36"/>
    <w:rsid w:val="00EB72E3"/>
    <w:rsid w:val="00EC0042"/>
    <w:rsid w:val="00EC03F1"/>
    <w:rsid w:val="00EC0B03"/>
    <w:rsid w:val="00EC7610"/>
    <w:rsid w:val="00ED07D6"/>
    <w:rsid w:val="00ED0939"/>
    <w:rsid w:val="00ED0AF2"/>
    <w:rsid w:val="00ED450A"/>
    <w:rsid w:val="00ED5D20"/>
    <w:rsid w:val="00ED6C2B"/>
    <w:rsid w:val="00EF02A8"/>
    <w:rsid w:val="00EF06A9"/>
    <w:rsid w:val="00EF09A6"/>
    <w:rsid w:val="00EF0DDE"/>
    <w:rsid w:val="00EF1D02"/>
    <w:rsid w:val="00EF1F44"/>
    <w:rsid w:val="00F0026C"/>
    <w:rsid w:val="00F00C7B"/>
    <w:rsid w:val="00F015D9"/>
    <w:rsid w:val="00F046FC"/>
    <w:rsid w:val="00F06B1B"/>
    <w:rsid w:val="00F13147"/>
    <w:rsid w:val="00F166CE"/>
    <w:rsid w:val="00F17AC5"/>
    <w:rsid w:val="00F20D07"/>
    <w:rsid w:val="00F251AB"/>
    <w:rsid w:val="00F27205"/>
    <w:rsid w:val="00F31AEE"/>
    <w:rsid w:val="00F3221F"/>
    <w:rsid w:val="00F336D6"/>
    <w:rsid w:val="00F34B56"/>
    <w:rsid w:val="00F34C34"/>
    <w:rsid w:val="00F36BC0"/>
    <w:rsid w:val="00F402DF"/>
    <w:rsid w:val="00F40D6F"/>
    <w:rsid w:val="00F42847"/>
    <w:rsid w:val="00F453B3"/>
    <w:rsid w:val="00F45E07"/>
    <w:rsid w:val="00F513C5"/>
    <w:rsid w:val="00F51D58"/>
    <w:rsid w:val="00F52479"/>
    <w:rsid w:val="00F5676B"/>
    <w:rsid w:val="00F57C1E"/>
    <w:rsid w:val="00F60BEE"/>
    <w:rsid w:val="00F617B8"/>
    <w:rsid w:val="00F6425B"/>
    <w:rsid w:val="00F64894"/>
    <w:rsid w:val="00F67327"/>
    <w:rsid w:val="00F67B84"/>
    <w:rsid w:val="00F71918"/>
    <w:rsid w:val="00F731FE"/>
    <w:rsid w:val="00F73323"/>
    <w:rsid w:val="00F74006"/>
    <w:rsid w:val="00F74A9A"/>
    <w:rsid w:val="00F74C35"/>
    <w:rsid w:val="00F7617B"/>
    <w:rsid w:val="00F76261"/>
    <w:rsid w:val="00F76A8D"/>
    <w:rsid w:val="00F83324"/>
    <w:rsid w:val="00F914E3"/>
    <w:rsid w:val="00F93D9B"/>
    <w:rsid w:val="00F947DD"/>
    <w:rsid w:val="00F95EF7"/>
    <w:rsid w:val="00FA7DA4"/>
    <w:rsid w:val="00FB300E"/>
    <w:rsid w:val="00FB31AE"/>
    <w:rsid w:val="00FB37D2"/>
    <w:rsid w:val="00FB4CF1"/>
    <w:rsid w:val="00FB4FE6"/>
    <w:rsid w:val="00FC028E"/>
    <w:rsid w:val="00FC37AE"/>
    <w:rsid w:val="00FC3EA2"/>
    <w:rsid w:val="00FC4ABF"/>
    <w:rsid w:val="00FC4BB9"/>
    <w:rsid w:val="00FC630F"/>
    <w:rsid w:val="00FC6BFC"/>
    <w:rsid w:val="00FD25C5"/>
    <w:rsid w:val="00FD3C73"/>
    <w:rsid w:val="00FD4223"/>
    <w:rsid w:val="00FD5315"/>
    <w:rsid w:val="00FD67B2"/>
    <w:rsid w:val="00FE237B"/>
    <w:rsid w:val="00FE37B3"/>
    <w:rsid w:val="00FE588F"/>
    <w:rsid w:val="00FE5945"/>
    <w:rsid w:val="00FE7E19"/>
    <w:rsid w:val="00FF1264"/>
    <w:rsid w:val="00FF4CD5"/>
    <w:rsid w:val="00FF6A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42A7B"/>
  <w15:chartTrackingRefBased/>
  <w15:docId w15:val="{52763664-8748-4D98-A231-046417E8A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764"/>
    <w:pPr>
      <w:spacing w:after="200" w:line="276" w:lineRule="auto"/>
    </w:pPr>
    <w:rPr>
      <w:sz w:val="22"/>
      <w:szCs w:val="22"/>
      <w:lang w:eastAsia="en-US"/>
    </w:rPr>
  </w:style>
  <w:style w:type="paragraph" w:styleId="Ttulo1">
    <w:name w:val="heading 1"/>
    <w:basedOn w:val="Normal"/>
    <w:next w:val="Normal"/>
    <w:link w:val="Ttulo1Car"/>
    <w:qFormat/>
    <w:rsid w:val="003C33D5"/>
    <w:pPr>
      <w:keepNext/>
      <w:spacing w:before="240" w:after="60" w:line="240" w:lineRule="auto"/>
      <w:outlineLvl w:val="0"/>
    </w:pPr>
    <w:rPr>
      <w:rFonts w:eastAsia="Times New Roman" w:cs="Arial"/>
      <w:b/>
      <w:bCs/>
      <w:kern w:val="32"/>
      <w:sz w:val="32"/>
      <w:szCs w:val="32"/>
      <w:lang w:eastAsia="es-ES"/>
    </w:rPr>
  </w:style>
  <w:style w:type="paragraph" w:styleId="Ttulo2">
    <w:name w:val="heading 2"/>
    <w:basedOn w:val="Ttulo1"/>
    <w:next w:val="Normal"/>
    <w:link w:val="Ttulo2Car"/>
    <w:autoRedefine/>
    <w:qFormat/>
    <w:rsid w:val="00E94410"/>
    <w:pPr>
      <w:numPr>
        <w:ilvl w:val="1"/>
      </w:numPr>
      <w:spacing w:before="200" w:after="200" w:line="276" w:lineRule="auto"/>
      <w:jc w:val="both"/>
      <w:outlineLvl w:val="1"/>
    </w:pPr>
    <w:rPr>
      <w:bCs w:val="0"/>
      <w:iCs/>
      <w:color w:val="C80F2D"/>
      <w:szCs w:val="28"/>
    </w:rPr>
  </w:style>
  <w:style w:type="paragraph" w:styleId="Ttulo3">
    <w:name w:val="heading 3"/>
    <w:basedOn w:val="Normal"/>
    <w:next w:val="Normal"/>
    <w:link w:val="Ttulo3Car"/>
    <w:uiPriority w:val="9"/>
    <w:qFormat/>
    <w:rsid w:val="004E6389"/>
    <w:pPr>
      <w:keepNext/>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uiPriority w:val="9"/>
    <w:qFormat/>
    <w:rsid w:val="00FE5945"/>
    <w:pPr>
      <w:keepNext/>
      <w:numPr>
        <w:ilvl w:val="3"/>
        <w:numId w:val="10"/>
      </w:numPr>
      <w:spacing w:before="240" w:after="60" w:line="240" w:lineRule="auto"/>
      <w:outlineLvl w:val="3"/>
    </w:pPr>
    <w:rPr>
      <w:rFonts w:ascii="Times New Roman" w:eastAsia="Times New Roman" w:hAnsi="Times New Roman"/>
      <w:b/>
      <w:bCs/>
      <w:sz w:val="28"/>
      <w:szCs w:val="28"/>
      <w:lang w:eastAsia="es-ES"/>
    </w:rPr>
  </w:style>
  <w:style w:type="paragraph" w:styleId="Ttulo5">
    <w:name w:val="heading 5"/>
    <w:basedOn w:val="Normal"/>
    <w:next w:val="Normal"/>
    <w:link w:val="Ttulo5Car"/>
    <w:uiPriority w:val="9"/>
    <w:qFormat/>
    <w:rsid w:val="00FE5945"/>
    <w:pPr>
      <w:numPr>
        <w:ilvl w:val="4"/>
        <w:numId w:val="10"/>
      </w:numPr>
      <w:spacing w:before="240" w:after="60" w:line="240" w:lineRule="auto"/>
      <w:outlineLvl w:val="4"/>
    </w:pPr>
    <w:rPr>
      <w:rFonts w:ascii="Times New Roman" w:eastAsia="Times New Roman" w:hAnsi="Times New Roman"/>
      <w:b/>
      <w:bCs/>
      <w:i/>
      <w:iCs/>
      <w:sz w:val="26"/>
      <w:szCs w:val="26"/>
      <w:lang w:eastAsia="es-ES"/>
    </w:rPr>
  </w:style>
  <w:style w:type="paragraph" w:styleId="Ttulo6">
    <w:name w:val="heading 6"/>
    <w:basedOn w:val="Normal"/>
    <w:next w:val="Normal"/>
    <w:link w:val="Ttulo6Car"/>
    <w:uiPriority w:val="9"/>
    <w:qFormat/>
    <w:rsid w:val="00FE5945"/>
    <w:pPr>
      <w:numPr>
        <w:ilvl w:val="5"/>
        <w:numId w:val="10"/>
      </w:numPr>
      <w:spacing w:before="240" w:after="60" w:line="240" w:lineRule="auto"/>
      <w:outlineLvl w:val="5"/>
    </w:pPr>
    <w:rPr>
      <w:rFonts w:ascii="Times New Roman" w:eastAsia="Times New Roman" w:hAnsi="Times New Roman"/>
      <w:b/>
      <w:bCs/>
      <w:lang w:eastAsia="es-ES"/>
    </w:rPr>
  </w:style>
  <w:style w:type="paragraph" w:styleId="Ttulo7">
    <w:name w:val="heading 7"/>
    <w:basedOn w:val="Normal"/>
    <w:next w:val="Normal"/>
    <w:link w:val="Ttulo7Car"/>
    <w:uiPriority w:val="9"/>
    <w:qFormat/>
    <w:rsid w:val="00FE5945"/>
    <w:pPr>
      <w:numPr>
        <w:ilvl w:val="6"/>
        <w:numId w:val="10"/>
      </w:numPr>
      <w:spacing w:before="240" w:after="60" w:line="240" w:lineRule="auto"/>
      <w:outlineLvl w:val="6"/>
    </w:pPr>
    <w:rPr>
      <w:rFonts w:ascii="Times New Roman" w:eastAsia="Times New Roman" w:hAnsi="Times New Roman"/>
      <w:sz w:val="24"/>
      <w:szCs w:val="24"/>
      <w:lang w:eastAsia="es-ES"/>
    </w:rPr>
  </w:style>
  <w:style w:type="paragraph" w:styleId="Ttulo8">
    <w:name w:val="heading 8"/>
    <w:basedOn w:val="Normal"/>
    <w:next w:val="Normal"/>
    <w:link w:val="Ttulo8Car"/>
    <w:uiPriority w:val="9"/>
    <w:qFormat/>
    <w:rsid w:val="00FE5945"/>
    <w:pPr>
      <w:numPr>
        <w:ilvl w:val="7"/>
        <w:numId w:val="10"/>
      </w:numPr>
      <w:spacing w:before="240" w:after="60" w:line="240" w:lineRule="auto"/>
      <w:outlineLvl w:val="7"/>
    </w:pPr>
    <w:rPr>
      <w:rFonts w:ascii="Times New Roman" w:eastAsia="Times New Roman" w:hAnsi="Times New Roman"/>
      <w:i/>
      <w:iCs/>
      <w:sz w:val="24"/>
      <w:szCs w:val="24"/>
      <w:lang w:eastAsia="es-ES"/>
    </w:rPr>
  </w:style>
  <w:style w:type="paragraph" w:styleId="Ttulo9">
    <w:name w:val="heading 9"/>
    <w:basedOn w:val="Normal"/>
    <w:next w:val="Normal"/>
    <w:link w:val="Ttulo9Car"/>
    <w:uiPriority w:val="9"/>
    <w:qFormat/>
    <w:rsid w:val="00FE5945"/>
    <w:pPr>
      <w:numPr>
        <w:ilvl w:val="8"/>
        <w:numId w:val="10"/>
      </w:num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C33D5"/>
    <w:rPr>
      <w:rFonts w:eastAsia="Times New Roman" w:cs="Arial"/>
      <w:b/>
      <w:bCs/>
      <w:kern w:val="32"/>
      <w:sz w:val="32"/>
      <w:szCs w:val="32"/>
    </w:rPr>
  </w:style>
  <w:style w:type="character" w:customStyle="1" w:styleId="Ttulo2Car">
    <w:name w:val="Título 2 Car"/>
    <w:link w:val="Ttulo2"/>
    <w:rsid w:val="00E94410"/>
    <w:rPr>
      <w:rFonts w:eastAsia="Times New Roman" w:cs="Arial"/>
      <w:b/>
      <w:iCs/>
      <w:color w:val="C80F2D"/>
      <w:kern w:val="32"/>
      <w:sz w:val="32"/>
      <w:szCs w:val="28"/>
    </w:rPr>
  </w:style>
  <w:style w:type="character" w:customStyle="1" w:styleId="Ttulo3Car">
    <w:name w:val="Título 3 Car"/>
    <w:link w:val="Ttulo3"/>
    <w:uiPriority w:val="9"/>
    <w:rsid w:val="004E6389"/>
    <w:rPr>
      <w:rFonts w:ascii="Arial" w:eastAsia="Times New Roman" w:hAnsi="Arial" w:cs="Arial"/>
      <w:b/>
      <w:bCs/>
      <w:sz w:val="26"/>
      <w:szCs w:val="26"/>
    </w:rPr>
  </w:style>
  <w:style w:type="character" w:customStyle="1" w:styleId="Ttulo4Car">
    <w:name w:val="Título 4 Car"/>
    <w:link w:val="Ttulo4"/>
    <w:rsid w:val="00FE5945"/>
    <w:rPr>
      <w:rFonts w:ascii="Times New Roman" w:eastAsia="Times New Roman" w:hAnsi="Times New Roman"/>
      <w:b/>
      <w:bCs/>
      <w:sz w:val="28"/>
      <w:szCs w:val="28"/>
    </w:rPr>
  </w:style>
  <w:style w:type="character" w:customStyle="1" w:styleId="Ttulo5Car">
    <w:name w:val="Título 5 Car"/>
    <w:link w:val="Ttulo5"/>
    <w:rsid w:val="00FE5945"/>
    <w:rPr>
      <w:rFonts w:ascii="Times New Roman" w:eastAsia="Times New Roman" w:hAnsi="Times New Roman"/>
      <w:b/>
      <w:bCs/>
      <w:i/>
      <w:iCs/>
      <w:sz w:val="26"/>
      <w:szCs w:val="26"/>
    </w:rPr>
  </w:style>
  <w:style w:type="character" w:customStyle="1" w:styleId="Ttulo6Car">
    <w:name w:val="Título 6 Car"/>
    <w:link w:val="Ttulo6"/>
    <w:rsid w:val="00FE5945"/>
    <w:rPr>
      <w:rFonts w:ascii="Times New Roman" w:eastAsia="Times New Roman" w:hAnsi="Times New Roman"/>
      <w:b/>
      <w:bCs/>
      <w:sz w:val="22"/>
      <w:szCs w:val="22"/>
    </w:rPr>
  </w:style>
  <w:style w:type="character" w:customStyle="1" w:styleId="Ttulo7Car">
    <w:name w:val="Título 7 Car"/>
    <w:link w:val="Ttulo7"/>
    <w:rsid w:val="00FE5945"/>
    <w:rPr>
      <w:rFonts w:ascii="Times New Roman" w:eastAsia="Times New Roman" w:hAnsi="Times New Roman"/>
      <w:sz w:val="24"/>
      <w:szCs w:val="24"/>
    </w:rPr>
  </w:style>
  <w:style w:type="character" w:customStyle="1" w:styleId="Ttulo8Car">
    <w:name w:val="Título 8 Car"/>
    <w:link w:val="Ttulo8"/>
    <w:rsid w:val="00FE5945"/>
    <w:rPr>
      <w:rFonts w:ascii="Times New Roman" w:eastAsia="Times New Roman" w:hAnsi="Times New Roman"/>
      <w:i/>
      <w:iCs/>
      <w:sz w:val="24"/>
      <w:szCs w:val="24"/>
    </w:rPr>
  </w:style>
  <w:style w:type="character" w:customStyle="1" w:styleId="Ttulo9Car">
    <w:name w:val="Título 9 Car"/>
    <w:link w:val="Ttulo9"/>
    <w:rsid w:val="00FE5945"/>
    <w:rPr>
      <w:rFonts w:ascii="Arial" w:eastAsia="Times New Roman" w:hAnsi="Arial" w:cs="Arial"/>
      <w:sz w:val="22"/>
      <w:szCs w:val="22"/>
    </w:rPr>
  </w:style>
  <w:style w:type="paragraph" w:styleId="Textodeglobo">
    <w:name w:val="Balloon Text"/>
    <w:basedOn w:val="Normal"/>
    <w:link w:val="TextodegloboCar"/>
    <w:uiPriority w:val="99"/>
    <w:semiHidden/>
    <w:unhideWhenUsed/>
    <w:rsid w:val="00FE594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E5945"/>
    <w:rPr>
      <w:rFonts w:ascii="Tahoma" w:hAnsi="Tahoma" w:cs="Tahoma"/>
      <w:sz w:val="16"/>
      <w:szCs w:val="16"/>
    </w:rPr>
  </w:style>
  <w:style w:type="paragraph" w:styleId="Encabezado">
    <w:name w:val="header"/>
    <w:basedOn w:val="Normal"/>
    <w:link w:val="EncabezadoCar"/>
    <w:uiPriority w:val="99"/>
    <w:unhideWhenUsed/>
    <w:rsid w:val="00CF79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7937"/>
  </w:style>
  <w:style w:type="paragraph" w:styleId="Piedepgina">
    <w:name w:val="footer"/>
    <w:basedOn w:val="Normal"/>
    <w:link w:val="PiedepginaCar"/>
    <w:uiPriority w:val="99"/>
    <w:unhideWhenUsed/>
    <w:rsid w:val="00CF79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7937"/>
  </w:style>
  <w:style w:type="table" w:styleId="Tablaconcuadrcula">
    <w:name w:val="Table Grid"/>
    <w:basedOn w:val="Tablanormal"/>
    <w:uiPriority w:val="39"/>
    <w:rsid w:val="00B56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árrafo de lista - cat,Bullet,Table of contents numbered,List bullet 1,List,Resume Title,Dot pt,No Spacing1,List Paragraph Char Char Char,Indicator Text,Numbered Para 1,List Paragraph1,Bullet Points,MAIN CONTENT,List Paragraph12"/>
    <w:basedOn w:val="Normal"/>
    <w:link w:val="PrrafodelistaCar"/>
    <w:uiPriority w:val="34"/>
    <w:qFormat/>
    <w:rsid w:val="00173D33"/>
    <w:pPr>
      <w:ind w:left="720"/>
      <w:contextualSpacing/>
    </w:pPr>
  </w:style>
  <w:style w:type="paragraph" w:customStyle="1" w:styleId="CM4">
    <w:name w:val="CM4"/>
    <w:basedOn w:val="Normal"/>
    <w:next w:val="Normal"/>
    <w:rsid w:val="00BE4F4C"/>
    <w:pPr>
      <w:widowControl w:val="0"/>
      <w:autoSpaceDE w:val="0"/>
      <w:autoSpaceDN w:val="0"/>
      <w:adjustRightInd w:val="0"/>
      <w:spacing w:after="0" w:line="278" w:lineRule="atLeast"/>
    </w:pPr>
    <w:rPr>
      <w:rFonts w:ascii="GJCIDE+Arial,Bold" w:eastAsia="Times New Roman" w:hAnsi="GJCIDE+Arial,Bold"/>
      <w:sz w:val="24"/>
      <w:szCs w:val="24"/>
      <w:lang w:eastAsia="es-ES"/>
    </w:rPr>
  </w:style>
  <w:style w:type="paragraph" w:customStyle="1" w:styleId="Titulo2">
    <w:name w:val="Titulo 2"/>
    <w:basedOn w:val="Prrafodelista"/>
    <w:link w:val="Titulo2Car"/>
    <w:rsid w:val="004E6389"/>
    <w:pPr>
      <w:spacing w:after="0" w:line="240" w:lineRule="auto"/>
      <w:ind w:left="0"/>
      <w:jc w:val="both"/>
    </w:pPr>
    <w:rPr>
      <w:rFonts w:ascii="DIN Next LT Pro" w:hAnsi="DIN Next LT Pro"/>
      <w:b/>
    </w:rPr>
  </w:style>
  <w:style w:type="character" w:customStyle="1" w:styleId="Titulo2Car">
    <w:name w:val="Titulo 2 Car"/>
    <w:link w:val="Titulo2"/>
    <w:rsid w:val="004E6389"/>
    <w:rPr>
      <w:rFonts w:ascii="DIN Next LT Pro" w:hAnsi="DIN Next LT Pro"/>
      <w:b/>
      <w:sz w:val="22"/>
      <w:szCs w:val="22"/>
      <w:lang w:eastAsia="en-US"/>
    </w:rPr>
  </w:style>
  <w:style w:type="table" w:customStyle="1" w:styleId="Tablaconcuadrcula1">
    <w:name w:val="Tabla con cuadrícula1"/>
    <w:basedOn w:val="Tablanormal"/>
    <w:next w:val="Tablaconcuadrcula"/>
    <w:rsid w:val="008333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 cat Car,Bullet Car,Table of contents numbered Car,List bullet 1 Car,List Car,Resume Title Car,Dot pt Car,No Spacing1 Car,List Paragraph Char Char Char Car,Indicator Text Car,Numbered Para 1 Car,List Paragraph1 Car"/>
    <w:link w:val="Prrafodelista"/>
    <w:uiPriority w:val="34"/>
    <w:qFormat/>
    <w:locked/>
    <w:rsid w:val="00301580"/>
    <w:rPr>
      <w:sz w:val="22"/>
      <w:szCs w:val="22"/>
      <w:lang w:eastAsia="en-US"/>
    </w:rPr>
  </w:style>
  <w:style w:type="paragraph" w:styleId="Ttulo">
    <w:name w:val="Title"/>
    <w:basedOn w:val="Normal"/>
    <w:next w:val="Normal"/>
    <w:link w:val="TtuloCar"/>
    <w:uiPriority w:val="10"/>
    <w:qFormat/>
    <w:rsid w:val="00B36EAE"/>
    <w:pPr>
      <w:spacing w:before="240" w:after="60"/>
      <w:jc w:val="center"/>
      <w:outlineLvl w:val="0"/>
    </w:pPr>
    <w:rPr>
      <w:rFonts w:ascii="Cambria" w:eastAsia="Times New Roman" w:hAnsi="Cambria"/>
      <w:b/>
      <w:bCs/>
      <w:kern w:val="28"/>
      <w:sz w:val="32"/>
      <w:szCs w:val="32"/>
    </w:rPr>
  </w:style>
  <w:style w:type="character" w:customStyle="1" w:styleId="TtuloCar">
    <w:name w:val="Título Car"/>
    <w:link w:val="Ttulo"/>
    <w:uiPriority w:val="10"/>
    <w:rsid w:val="00B36EAE"/>
    <w:rPr>
      <w:rFonts w:ascii="Cambria" w:eastAsia="Times New Roman" w:hAnsi="Cambria" w:cs="Times New Roman"/>
      <w:b/>
      <w:bCs/>
      <w:kern w:val="28"/>
      <w:sz w:val="32"/>
      <w:szCs w:val="32"/>
      <w:lang w:eastAsia="en-US"/>
    </w:rPr>
  </w:style>
  <w:style w:type="paragraph" w:styleId="NormalWeb">
    <w:name w:val="Normal (Web)"/>
    <w:basedOn w:val="Normal"/>
    <w:uiPriority w:val="99"/>
    <w:semiHidden/>
    <w:unhideWhenUsed/>
    <w:rsid w:val="00F453B3"/>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TtulodeTDC">
    <w:name w:val="Título de TDC"/>
    <w:basedOn w:val="Ttulo1"/>
    <w:next w:val="Normal"/>
    <w:uiPriority w:val="39"/>
    <w:semiHidden/>
    <w:unhideWhenUsed/>
    <w:qFormat/>
    <w:rsid w:val="00856F82"/>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rsid w:val="00856F82"/>
  </w:style>
  <w:style w:type="paragraph" w:styleId="TDC2">
    <w:name w:val="toc 2"/>
    <w:basedOn w:val="Normal"/>
    <w:next w:val="Normal"/>
    <w:autoRedefine/>
    <w:uiPriority w:val="39"/>
    <w:unhideWhenUsed/>
    <w:rsid w:val="00856F82"/>
    <w:pPr>
      <w:ind w:left="220"/>
    </w:pPr>
  </w:style>
  <w:style w:type="character" w:styleId="Hipervnculo">
    <w:name w:val="Hyperlink"/>
    <w:uiPriority w:val="99"/>
    <w:unhideWhenUsed/>
    <w:rsid w:val="00856F82"/>
    <w:rPr>
      <w:color w:val="0000FF"/>
      <w:u w:val="single"/>
    </w:rPr>
  </w:style>
  <w:style w:type="paragraph" w:styleId="Textonotapie">
    <w:name w:val="footnote text"/>
    <w:basedOn w:val="Normal"/>
    <w:link w:val="TextonotapieCar"/>
    <w:uiPriority w:val="99"/>
    <w:unhideWhenUsed/>
    <w:rsid w:val="00740734"/>
    <w:rPr>
      <w:sz w:val="20"/>
      <w:szCs w:val="20"/>
    </w:rPr>
  </w:style>
  <w:style w:type="character" w:customStyle="1" w:styleId="TextonotapieCar">
    <w:name w:val="Texto nota pie Car"/>
    <w:link w:val="Textonotapie"/>
    <w:uiPriority w:val="99"/>
    <w:rsid w:val="00740734"/>
    <w:rPr>
      <w:lang w:eastAsia="en-US"/>
    </w:rPr>
  </w:style>
  <w:style w:type="character" w:styleId="Refdenotaalpie">
    <w:name w:val="footnote reference"/>
    <w:uiPriority w:val="99"/>
    <w:unhideWhenUsed/>
    <w:rsid w:val="00740734"/>
    <w:rPr>
      <w:vertAlign w:val="superscript"/>
    </w:rPr>
  </w:style>
  <w:style w:type="character" w:styleId="Textoennegrita">
    <w:name w:val="Strong"/>
    <w:uiPriority w:val="22"/>
    <w:qFormat/>
    <w:rsid w:val="00E8767D"/>
    <w:rPr>
      <w:b/>
      <w:bCs/>
    </w:rPr>
  </w:style>
  <w:style w:type="character" w:styleId="Refdecomentario">
    <w:name w:val="annotation reference"/>
    <w:uiPriority w:val="99"/>
    <w:semiHidden/>
    <w:unhideWhenUsed/>
    <w:rsid w:val="00ED6C2B"/>
    <w:rPr>
      <w:sz w:val="16"/>
      <w:szCs w:val="16"/>
    </w:rPr>
  </w:style>
  <w:style w:type="paragraph" w:styleId="Textocomentario">
    <w:name w:val="annotation text"/>
    <w:basedOn w:val="Normal"/>
    <w:link w:val="TextocomentarioCar"/>
    <w:uiPriority w:val="99"/>
    <w:unhideWhenUsed/>
    <w:rsid w:val="00ED6C2B"/>
    <w:rPr>
      <w:sz w:val="20"/>
      <w:szCs w:val="20"/>
    </w:rPr>
  </w:style>
  <w:style w:type="character" w:customStyle="1" w:styleId="TextocomentarioCar">
    <w:name w:val="Texto comentario Car"/>
    <w:link w:val="Textocomentario"/>
    <w:uiPriority w:val="99"/>
    <w:rsid w:val="00ED6C2B"/>
    <w:rPr>
      <w:lang w:eastAsia="en-US"/>
    </w:rPr>
  </w:style>
  <w:style w:type="paragraph" w:styleId="Asuntodelcomentario">
    <w:name w:val="annotation subject"/>
    <w:basedOn w:val="Textocomentario"/>
    <w:next w:val="Textocomentario"/>
    <w:link w:val="AsuntodelcomentarioCar"/>
    <w:uiPriority w:val="99"/>
    <w:semiHidden/>
    <w:unhideWhenUsed/>
    <w:rsid w:val="00ED6C2B"/>
    <w:rPr>
      <w:b/>
      <w:bCs/>
    </w:rPr>
  </w:style>
  <w:style w:type="character" w:customStyle="1" w:styleId="AsuntodelcomentarioCar">
    <w:name w:val="Asunto del comentario Car"/>
    <w:link w:val="Asuntodelcomentario"/>
    <w:uiPriority w:val="99"/>
    <w:semiHidden/>
    <w:rsid w:val="00ED6C2B"/>
    <w:rPr>
      <w:b/>
      <w:bCs/>
      <w:lang w:eastAsia="en-US"/>
    </w:rPr>
  </w:style>
  <w:style w:type="paragraph" w:styleId="Revisin">
    <w:name w:val="Revision"/>
    <w:hidden/>
    <w:uiPriority w:val="99"/>
    <w:semiHidden/>
    <w:rsid w:val="00ED6C2B"/>
    <w:rPr>
      <w:sz w:val="22"/>
      <w:szCs w:val="22"/>
      <w:lang w:eastAsia="en-US"/>
    </w:rPr>
  </w:style>
  <w:style w:type="table" w:customStyle="1" w:styleId="Tablaconcuadrcula2">
    <w:name w:val="Tabla con cuadrícula2"/>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E57BE2"/>
    <w:pPr>
      <w:suppressAutoHyphens/>
      <w:spacing w:after="160" w:line="259" w:lineRule="auto"/>
      <w:ind w:left="720"/>
      <w:jc w:val="both"/>
    </w:pPr>
    <w:rPr>
      <w:rFonts w:eastAsia="SimSun" w:cs="font287"/>
      <w:lang w:eastAsia="ar-SA"/>
    </w:rPr>
  </w:style>
  <w:style w:type="paragraph" w:styleId="Textoindependiente">
    <w:name w:val="Body Text"/>
    <w:basedOn w:val="Normal"/>
    <w:link w:val="TextoindependienteCar"/>
    <w:uiPriority w:val="99"/>
    <w:unhideWhenUsed/>
    <w:rsid w:val="006101C7"/>
    <w:pPr>
      <w:spacing w:before="240" w:after="240"/>
      <w:jc w:val="both"/>
    </w:pPr>
    <w:rPr>
      <w:color w:val="000000"/>
      <w:sz w:val="24"/>
      <w:szCs w:val="24"/>
      <w:lang w:eastAsia="es-ES"/>
    </w:rPr>
  </w:style>
  <w:style w:type="character" w:customStyle="1" w:styleId="TextoindependienteCar">
    <w:name w:val="Texto independiente Car"/>
    <w:link w:val="Textoindependiente"/>
    <w:uiPriority w:val="99"/>
    <w:rsid w:val="006101C7"/>
    <w:rPr>
      <w:color w:val="000000"/>
      <w:sz w:val="24"/>
      <w:szCs w:val="24"/>
    </w:rPr>
  </w:style>
  <w:style w:type="paragraph" w:styleId="Textoindependiente2">
    <w:name w:val="Body Text 2"/>
    <w:basedOn w:val="Normal"/>
    <w:link w:val="Textoindependiente2Car"/>
    <w:uiPriority w:val="99"/>
    <w:unhideWhenUsed/>
    <w:rsid w:val="00D21DC3"/>
    <w:pPr>
      <w:keepNext/>
      <w:jc w:val="both"/>
    </w:pPr>
    <w:rPr>
      <w:b/>
      <w:sz w:val="24"/>
      <w:szCs w:val="24"/>
      <w:u w:val="single"/>
      <w:lang w:eastAsia="es-ES"/>
    </w:rPr>
  </w:style>
  <w:style w:type="character" w:customStyle="1" w:styleId="Textoindependiente2Car">
    <w:name w:val="Texto independiente 2 Car"/>
    <w:link w:val="Textoindependiente2"/>
    <w:uiPriority w:val="99"/>
    <w:rsid w:val="00D21DC3"/>
    <w:rPr>
      <w:b/>
      <w:sz w:val="24"/>
      <w:szCs w:val="24"/>
      <w:u w:val="single"/>
    </w:rPr>
  </w:style>
  <w:style w:type="paragraph" w:styleId="Textoindependiente3">
    <w:name w:val="Body Text 3"/>
    <w:basedOn w:val="Normal"/>
    <w:link w:val="Textoindependiente3Car"/>
    <w:uiPriority w:val="99"/>
    <w:unhideWhenUsed/>
    <w:rsid w:val="00D21DC3"/>
    <w:pPr>
      <w:keepNext/>
      <w:jc w:val="both"/>
    </w:pPr>
    <w:rPr>
      <w:sz w:val="24"/>
      <w:szCs w:val="24"/>
    </w:rPr>
  </w:style>
  <w:style w:type="character" w:customStyle="1" w:styleId="Textoindependiente3Car">
    <w:name w:val="Texto independiente 3 Car"/>
    <w:link w:val="Textoindependiente3"/>
    <w:uiPriority w:val="99"/>
    <w:rsid w:val="00D21DC3"/>
    <w:rPr>
      <w:sz w:val="24"/>
      <w:szCs w:val="24"/>
      <w:lang w:eastAsia="en-US"/>
    </w:rPr>
  </w:style>
  <w:style w:type="paragraph" w:styleId="Sangradetextonormal">
    <w:name w:val="Body Text Indent"/>
    <w:basedOn w:val="Normal"/>
    <w:link w:val="SangradetextonormalCar"/>
    <w:uiPriority w:val="99"/>
    <w:semiHidden/>
    <w:unhideWhenUsed/>
    <w:rsid w:val="00552349"/>
    <w:pPr>
      <w:spacing w:after="120"/>
      <w:ind w:left="283"/>
    </w:pPr>
  </w:style>
  <w:style w:type="character" w:customStyle="1" w:styleId="SangradetextonormalCar">
    <w:name w:val="Sangría de texto normal Car"/>
    <w:link w:val="Sangradetextonormal"/>
    <w:uiPriority w:val="99"/>
    <w:semiHidden/>
    <w:rsid w:val="00552349"/>
    <w:rPr>
      <w:sz w:val="22"/>
      <w:szCs w:val="22"/>
      <w:lang w:eastAsia="en-US"/>
    </w:rPr>
  </w:style>
  <w:style w:type="character" w:styleId="Hipervnculovisitado">
    <w:name w:val="FollowedHyperlink"/>
    <w:uiPriority w:val="99"/>
    <w:semiHidden/>
    <w:unhideWhenUsed/>
    <w:rsid w:val="00631460"/>
    <w:rPr>
      <w:color w:val="954F72"/>
      <w:u w:val="single"/>
    </w:rPr>
  </w:style>
  <w:style w:type="table" w:customStyle="1" w:styleId="Tablaconcuadrcula21">
    <w:name w:val="Tabla con cuadrícula21"/>
    <w:basedOn w:val="Tablanormal"/>
    <w:next w:val="Tablaconcuadrcula"/>
    <w:uiPriority w:val="39"/>
    <w:rsid w:val="006034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577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680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475914"/>
    <w:pPr>
      <w:spacing w:before="200"/>
      <w:ind w:left="708" w:hanging="708"/>
      <w:jc w:val="both"/>
    </w:pPr>
  </w:style>
  <w:style w:type="character" w:customStyle="1" w:styleId="Sangra2detindependienteCar">
    <w:name w:val="Sangría 2 de t. independiente Car"/>
    <w:basedOn w:val="Fuentedeprrafopredeter"/>
    <w:link w:val="Sangra2detindependiente"/>
    <w:uiPriority w:val="99"/>
    <w:rsid w:val="00475914"/>
    <w:rPr>
      <w:sz w:val="22"/>
      <w:szCs w:val="22"/>
      <w:lang w:eastAsia="en-US"/>
    </w:rPr>
  </w:style>
  <w:style w:type="character" w:styleId="Nmerodepgina">
    <w:name w:val="page number"/>
    <w:basedOn w:val="Fuentedeprrafopredeter"/>
    <w:uiPriority w:val="99"/>
    <w:semiHidden/>
    <w:unhideWhenUsed/>
    <w:rsid w:val="00E94410"/>
  </w:style>
  <w:style w:type="paragraph" w:styleId="Sinespaciado">
    <w:name w:val="No Spacing"/>
    <w:link w:val="SinespaciadoCar"/>
    <w:uiPriority w:val="1"/>
    <w:qFormat/>
    <w:rsid w:val="004110F3"/>
    <w:rPr>
      <w:rFonts w:asciiTheme="minorHAnsi" w:eastAsiaTheme="minorEastAsia" w:hAnsiTheme="minorHAnsi" w:cstheme="minorBidi"/>
      <w:sz w:val="22"/>
      <w:szCs w:val="22"/>
      <w:lang w:val="en-US" w:eastAsia="zh-CN"/>
    </w:rPr>
  </w:style>
  <w:style w:type="character" w:customStyle="1" w:styleId="SinespaciadoCar">
    <w:name w:val="Sin espaciado Car"/>
    <w:basedOn w:val="Fuentedeprrafopredeter"/>
    <w:link w:val="Sinespaciado"/>
    <w:uiPriority w:val="1"/>
    <w:rsid w:val="004110F3"/>
    <w:rPr>
      <w:rFonts w:asciiTheme="minorHAnsi" w:eastAsiaTheme="minorEastAsia" w:hAnsiTheme="minorHAnsi" w:cstheme="minorBidi"/>
      <w:sz w:val="22"/>
      <w:szCs w:val="22"/>
      <w:lang w:val="en-US" w:eastAsia="zh-CN"/>
    </w:rPr>
  </w:style>
  <w:style w:type="paragraph" w:styleId="TtuloTDC">
    <w:name w:val="TOC Heading"/>
    <w:basedOn w:val="Ttulo1"/>
    <w:next w:val="Normal"/>
    <w:uiPriority w:val="39"/>
    <w:semiHidden/>
    <w:unhideWhenUsed/>
    <w:qFormat/>
    <w:rsid w:val="00FD3C73"/>
    <w:pPr>
      <w:keepLines/>
      <w:spacing w:after="0" w:line="276" w:lineRule="auto"/>
      <w:outlineLvl w:val="9"/>
    </w:pPr>
    <w:rPr>
      <w:rFonts w:asciiTheme="majorHAnsi" w:eastAsiaTheme="majorEastAsia" w:hAnsiTheme="majorHAnsi" w:cstheme="majorBidi"/>
      <w:b w:val="0"/>
      <w:bCs w:val="0"/>
      <w:color w:val="2E74B5" w:themeColor="accent1" w:themeShade="BF"/>
      <w:kern w:val="0"/>
      <w:lang w:eastAsia="en-US"/>
    </w:rPr>
  </w:style>
  <w:style w:type="paragraph" w:customStyle="1" w:styleId="Default">
    <w:name w:val="Default"/>
    <w:rsid w:val="00FD3C73"/>
    <w:pPr>
      <w:autoSpaceDE w:val="0"/>
      <w:autoSpaceDN w:val="0"/>
      <w:adjustRightInd w:val="0"/>
    </w:pPr>
    <w:rPr>
      <w:rFonts w:ascii="Arial" w:eastAsiaTheme="minorHAnsi" w:hAnsi="Arial" w:cs="Arial"/>
      <w:color w:val="000000"/>
      <w:sz w:val="24"/>
      <w:szCs w:val="24"/>
      <w:lang w:eastAsia="en-US"/>
    </w:rPr>
  </w:style>
  <w:style w:type="table" w:styleId="Tablanormal1">
    <w:name w:val="Plain Table 1"/>
    <w:basedOn w:val="Tablanormal"/>
    <w:uiPriority w:val="41"/>
    <w:rsid w:val="00FD3C73"/>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D85F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484886">
      <w:bodyDiv w:val="1"/>
      <w:marLeft w:val="0"/>
      <w:marRight w:val="0"/>
      <w:marTop w:val="0"/>
      <w:marBottom w:val="0"/>
      <w:divBdr>
        <w:top w:val="none" w:sz="0" w:space="0" w:color="auto"/>
        <w:left w:val="none" w:sz="0" w:space="0" w:color="auto"/>
        <w:bottom w:val="none" w:sz="0" w:space="0" w:color="auto"/>
        <w:right w:val="none" w:sz="0" w:space="0" w:color="auto"/>
      </w:divBdr>
    </w:div>
    <w:div w:id="1174800037">
      <w:bodyDiv w:val="1"/>
      <w:marLeft w:val="0"/>
      <w:marRight w:val="0"/>
      <w:marTop w:val="0"/>
      <w:marBottom w:val="0"/>
      <w:divBdr>
        <w:top w:val="none" w:sz="0" w:space="0" w:color="auto"/>
        <w:left w:val="none" w:sz="0" w:space="0" w:color="auto"/>
        <w:bottom w:val="none" w:sz="0" w:space="0" w:color="auto"/>
        <w:right w:val="none" w:sz="0" w:space="0" w:color="auto"/>
      </w:divBdr>
    </w:div>
    <w:div w:id="1292785006">
      <w:bodyDiv w:val="1"/>
      <w:marLeft w:val="0"/>
      <w:marRight w:val="0"/>
      <w:marTop w:val="0"/>
      <w:marBottom w:val="0"/>
      <w:divBdr>
        <w:top w:val="none" w:sz="0" w:space="0" w:color="auto"/>
        <w:left w:val="none" w:sz="0" w:space="0" w:color="auto"/>
        <w:bottom w:val="none" w:sz="0" w:space="0" w:color="auto"/>
        <w:right w:val="none" w:sz="0" w:space="0" w:color="auto"/>
      </w:divBdr>
    </w:div>
    <w:div w:id="1313872018">
      <w:bodyDiv w:val="1"/>
      <w:marLeft w:val="0"/>
      <w:marRight w:val="0"/>
      <w:marTop w:val="0"/>
      <w:marBottom w:val="0"/>
      <w:divBdr>
        <w:top w:val="none" w:sz="0" w:space="0" w:color="auto"/>
        <w:left w:val="none" w:sz="0" w:space="0" w:color="auto"/>
        <w:bottom w:val="none" w:sz="0" w:space="0" w:color="auto"/>
        <w:right w:val="none" w:sz="0" w:space="0" w:color="auto"/>
      </w:divBdr>
    </w:div>
    <w:div w:id="1778015922">
      <w:bodyDiv w:val="1"/>
      <w:marLeft w:val="0"/>
      <w:marRight w:val="0"/>
      <w:marTop w:val="0"/>
      <w:marBottom w:val="0"/>
      <w:divBdr>
        <w:top w:val="none" w:sz="0" w:space="0" w:color="auto"/>
        <w:left w:val="none" w:sz="0" w:space="0" w:color="auto"/>
        <w:bottom w:val="none" w:sz="0" w:space="0" w:color="auto"/>
        <w:right w:val="none" w:sz="0" w:space="0" w:color="auto"/>
      </w:divBdr>
    </w:div>
    <w:div w:id="196931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teco.gob.es/es/ministerio/recuperacion-transformacion-resiliencia/transicion-verde/guiadnshmitecov20_tcm30-528436.pdf"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planderecuperacion.gob.es/documentos-y-enlaces" TargetMode="External"/></Relationships>
</file>

<file path=word/_rels/header1.xml.rels><?xml version="1.0" encoding="UTF-8" standalone="yes"?>
<Relationships xmlns="http://schemas.openxmlformats.org/package/2006/relationships"><Relationship Id="rId2" Type="http://schemas.openxmlformats.org/officeDocument/2006/relationships/package" Target="embeddings/Microsoft_Word_Document.docx"/><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package" Target="embeddings/Microsoft_Word_Document1.docx"/><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31007-6144-47FF-840C-C7188214D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12</Pages>
  <Words>3563</Words>
  <Characters>19600</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Respuestas a Preguntas Frecuentes</vt:lpstr>
    </vt:vector>
  </TitlesOfParts>
  <Company>IDAE</Company>
  <LinksUpToDate>false</LinksUpToDate>
  <CharactersWithSpaces>23117</CharactersWithSpaces>
  <SharedDoc>false</SharedDoc>
  <HLinks>
    <vt:vector size="48" baseType="variant">
      <vt:variant>
        <vt:i4>8257588</vt:i4>
      </vt:variant>
      <vt:variant>
        <vt:i4>42</vt:i4>
      </vt:variant>
      <vt:variant>
        <vt:i4>0</vt:i4>
      </vt:variant>
      <vt:variant>
        <vt:i4>5</vt:i4>
      </vt:variant>
      <vt:variant>
        <vt:lpwstr>http://www.idae.es/</vt:lpwstr>
      </vt:variant>
      <vt:variant>
        <vt:lpwstr/>
      </vt:variant>
      <vt:variant>
        <vt:i4>3997720</vt:i4>
      </vt:variant>
      <vt:variant>
        <vt:i4>39</vt:i4>
      </vt:variant>
      <vt:variant>
        <vt:i4>0</vt:i4>
      </vt:variant>
      <vt:variant>
        <vt:i4>5</vt:i4>
      </vt:variant>
      <vt:variant>
        <vt:lpwstr>mailto:planRecuperacionAGE@idae.es</vt:lpwstr>
      </vt:variant>
      <vt:variant>
        <vt:lpwstr/>
      </vt:variant>
      <vt:variant>
        <vt:i4>1310782</vt:i4>
      </vt:variant>
      <vt:variant>
        <vt:i4>32</vt:i4>
      </vt:variant>
      <vt:variant>
        <vt:i4>0</vt:i4>
      </vt:variant>
      <vt:variant>
        <vt:i4>5</vt:i4>
      </vt:variant>
      <vt:variant>
        <vt:lpwstr/>
      </vt:variant>
      <vt:variant>
        <vt:lpwstr>_Toc83643733</vt:lpwstr>
      </vt:variant>
      <vt:variant>
        <vt:i4>1376318</vt:i4>
      </vt:variant>
      <vt:variant>
        <vt:i4>26</vt:i4>
      </vt:variant>
      <vt:variant>
        <vt:i4>0</vt:i4>
      </vt:variant>
      <vt:variant>
        <vt:i4>5</vt:i4>
      </vt:variant>
      <vt:variant>
        <vt:lpwstr/>
      </vt:variant>
      <vt:variant>
        <vt:lpwstr>_Toc83643732</vt:lpwstr>
      </vt:variant>
      <vt:variant>
        <vt:i4>1441854</vt:i4>
      </vt:variant>
      <vt:variant>
        <vt:i4>20</vt:i4>
      </vt:variant>
      <vt:variant>
        <vt:i4>0</vt:i4>
      </vt:variant>
      <vt:variant>
        <vt:i4>5</vt:i4>
      </vt:variant>
      <vt:variant>
        <vt:lpwstr/>
      </vt:variant>
      <vt:variant>
        <vt:lpwstr>_Toc83643731</vt:lpwstr>
      </vt:variant>
      <vt:variant>
        <vt:i4>1507390</vt:i4>
      </vt:variant>
      <vt:variant>
        <vt:i4>14</vt:i4>
      </vt:variant>
      <vt:variant>
        <vt:i4>0</vt:i4>
      </vt:variant>
      <vt:variant>
        <vt:i4>5</vt:i4>
      </vt:variant>
      <vt:variant>
        <vt:lpwstr/>
      </vt:variant>
      <vt:variant>
        <vt:lpwstr>_Toc83643730</vt:lpwstr>
      </vt:variant>
      <vt:variant>
        <vt:i4>1966143</vt:i4>
      </vt:variant>
      <vt:variant>
        <vt:i4>8</vt:i4>
      </vt:variant>
      <vt:variant>
        <vt:i4>0</vt:i4>
      </vt:variant>
      <vt:variant>
        <vt:i4>5</vt:i4>
      </vt:variant>
      <vt:variant>
        <vt:lpwstr/>
      </vt:variant>
      <vt:variant>
        <vt:lpwstr>_Toc83643729</vt:lpwstr>
      </vt:variant>
      <vt:variant>
        <vt:i4>2031679</vt:i4>
      </vt:variant>
      <vt:variant>
        <vt:i4>2</vt:i4>
      </vt:variant>
      <vt:variant>
        <vt:i4>0</vt:i4>
      </vt:variant>
      <vt:variant>
        <vt:i4>5</vt:i4>
      </vt:variant>
      <vt:variant>
        <vt:lpwstr/>
      </vt:variant>
      <vt:variant>
        <vt:lpwstr>_Toc83643728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Respuestas a Preguntas Frecuentes</dc:title>
  <dc:subject/>
  <dc:creator>IDAE</dc:creator>
  <cp:keywords/>
  <cp:lastModifiedBy>Juanra</cp:lastModifiedBy>
  <cp:revision>95</cp:revision>
  <cp:lastPrinted>2019-10-29T16:12:00Z</cp:lastPrinted>
  <dcterms:created xsi:type="dcterms:W3CDTF">2022-07-22T11:26:00Z</dcterms:created>
  <dcterms:modified xsi:type="dcterms:W3CDTF">2022-12-14T10:32:00Z</dcterms:modified>
</cp:coreProperties>
</file>